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92" w:rsidRPr="0041695E" w:rsidRDefault="00720499" w:rsidP="00933F45">
      <w:pPr>
        <w:kinsoku w:val="0"/>
        <w:overflowPunct w:val="0"/>
        <w:spacing w:beforeLines="50" w:before="180" w:afterLines="50" w:after="180" w:line="420" w:lineRule="exact"/>
        <w:jc w:val="center"/>
        <w:textAlignment w:val="center"/>
        <w:rPr>
          <w:rFonts w:asciiTheme="majorEastAsia" w:eastAsiaTheme="majorEastAsia" w:hAnsiTheme="majorEastAsia" w:cs="Times New Roman"/>
          <w:b/>
          <w:bCs/>
          <w:noProof/>
          <w:sz w:val="32"/>
          <w:szCs w:val="32"/>
        </w:rPr>
      </w:pPr>
      <w:r>
        <w:rPr>
          <w:rFonts w:asciiTheme="majorEastAsia" w:eastAsiaTheme="majorEastAsia" w:hAnsiTheme="majorEastAsia" w:cs="Times New Roman" w:hint="eastAsia"/>
          <w:b/>
          <w:bCs/>
          <w:noProof/>
          <w:sz w:val="32"/>
          <w:szCs w:val="32"/>
        </w:rPr>
        <w:t>107年年金改革</w:t>
      </w:r>
      <w:r w:rsidR="001D61B1" w:rsidRPr="0041695E">
        <w:rPr>
          <w:rFonts w:asciiTheme="majorEastAsia" w:eastAsiaTheme="majorEastAsia" w:hAnsiTheme="majorEastAsia" w:cs="Times New Roman" w:hint="eastAsia"/>
          <w:b/>
          <w:bCs/>
          <w:noProof/>
          <w:sz w:val="32"/>
          <w:szCs w:val="32"/>
        </w:rPr>
        <w:t>對已退休人員之</w:t>
      </w:r>
      <w:r w:rsidR="00A0733E" w:rsidRPr="0041695E">
        <w:rPr>
          <w:rFonts w:asciiTheme="majorEastAsia" w:eastAsiaTheme="majorEastAsia" w:hAnsiTheme="majorEastAsia" w:cs="Times New Roman" w:hint="eastAsia"/>
          <w:b/>
          <w:bCs/>
          <w:noProof/>
          <w:sz w:val="32"/>
          <w:szCs w:val="32"/>
        </w:rPr>
        <w:t>影響</w:t>
      </w:r>
      <w:r w:rsidR="0029597D" w:rsidRPr="0041695E">
        <w:rPr>
          <w:rFonts w:asciiTheme="majorEastAsia" w:eastAsiaTheme="majorEastAsia" w:hAnsiTheme="majorEastAsia" w:cs="Times New Roman" w:hint="eastAsia"/>
          <w:b/>
          <w:bCs/>
          <w:noProof/>
          <w:sz w:val="32"/>
          <w:szCs w:val="32"/>
        </w:rPr>
        <w:t>簡</w:t>
      </w:r>
      <w:r>
        <w:rPr>
          <w:rFonts w:asciiTheme="majorEastAsia" w:eastAsiaTheme="majorEastAsia" w:hAnsiTheme="majorEastAsia" w:cs="Times New Roman" w:hint="eastAsia"/>
          <w:b/>
          <w:bCs/>
          <w:noProof/>
          <w:sz w:val="32"/>
          <w:szCs w:val="32"/>
        </w:rPr>
        <w:t>要說明</w:t>
      </w:r>
    </w:p>
    <w:p w:rsidR="007B2648" w:rsidRPr="00C76DBF" w:rsidRDefault="00F464A9" w:rsidP="00BB54DE">
      <w:pPr>
        <w:kinsoku w:val="0"/>
        <w:overflowPunct w:val="0"/>
        <w:spacing w:line="380" w:lineRule="exact"/>
        <w:jc w:val="right"/>
        <w:textAlignment w:val="center"/>
        <w:rPr>
          <w:rFonts w:asciiTheme="majorEastAsia" w:eastAsiaTheme="majorEastAsia" w:hAnsiTheme="majorEastAsia" w:cs="Times New Roman"/>
          <w:bCs/>
          <w:noProof/>
          <w:color w:val="000000" w:themeColor="text1"/>
          <w:sz w:val="21"/>
          <w:szCs w:val="24"/>
        </w:rPr>
      </w:pPr>
      <w:r>
        <w:rPr>
          <w:rFonts w:asciiTheme="majorEastAsia" w:eastAsiaTheme="majorEastAsia" w:hAnsiTheme="majorEastAsia" w:cs="Times New Roman" w:hint="eastAsia"/>
          <w:bCs/>
          <w:noProof/>
          <w:color w:val="000000" w:themeColor="text1"/>
          <w:sz w:val="21"/>
          <w:szCs w:val="24"/>
        </w:rPr>
        <w:t>新北市立ＯＯ高中 彙製</w:t>
      </w:r>
      <w:r w:rsidR="00FC5EE9">
        <w:rPr>
          <w:rFonts w:asciiTheme="majorEastAsia" w:eastAsiaTheme="majorEastAsia" w:hAnsiTheme="majorEastAsia" w:cs="Times New Roman" w:hint="eastAsia"/>
          <w:bCs/>
          <w:noProof/>
          <w:color w:val="000000" w:themeColor="text1"/>
          <w:sz w:val="21"/>
          <w:szCs w:val="24"/>
        </w:rPr>
        <w:t>106.</w:t>
      </w:r>
      <w:r w:rsidR="009E3AB4">
        <w:rPr>
          <w:rFonts w:asciiTheme="majorEastAsia" w:eastAsiaTheme="majorEastAsia" w:hAnsiTheme="majorEastAsia" w:cs="Times New Roman" w:hint="eastAsia"/>
          <w:bCs/>
          <w:noProof/>
          <w:color w:val="000000" w:themeColor="text1"/>
          <w:sz w:val="21"/>
          <w:szCs w:val="24"/>
        </w:rPr>
        <w:t>9</w:t>
      </w:r>
      <w:r w:rsidR="00FC5EE9">
        <w:rPr>
          <w:rFonts w:asciiTheme="majorEastAsia" w:eastAsiaTheme="majorEastAsia" w:hAnsiTheme="majorEastAsia" w:cs="Times New Roman" w:hint="eastAsia"/>
          <w:bCs/>
          <w:noProof/>
          <w:color w:val="000000" w:themeColor="text1"/>
          <w:sz w:val="21"/>
          <w:szCs w:val="24"/>
        </w:rPr>
        <w:t>.</w:t>
      </w:r>
      <w:r w:rsidR="00620105">
        <w:rPr>
          <w:rFonts w:asciiTheme="majorEastAsia" w:eastAsiaTheme="majorEastAsia" w:hAnsiTheme="majorEastAsia" w:cs="Times New Roman" w:hint="eastAsia"/>
          <w:bCs/>
          <w:noProof/>
          <w:color w:val="000000" w:themeColor="text1"/>
          <w:sz w:val="21"/>
          <w:szCs w:val="24"/>
        </w:rPr>
        <w:t>1</w:t>
      </w:r>
      <w:r w:rsidR="009E3AB4">
        <w:rPr>
          <w:rFonts w:asciiTheme="majorEastAsia" w:eastAsiaTheme="majorEastAsia" w:hAnsiTheme="majorEastAsia" w:cs="Times New Roman" w:hint="eastAsia"/>
          <w:bCs/>
          <w:noProof/>
          <w:color w:val="000000" w:themeColor="text1"/>
          <w:sz w:val="21"/>
          <w:szCs w:val="24"/>
        </w:rPr>
        <w:t>4</w:t>
      </w:r>
      <w:r w:rsidR="009E3AB4" w:rsidRPr="009E3AB4">
        <w:rPr>
          <w:rFonts w:asciiTheme="majorEastAsia" w:eastAsiaTheme="majorEastAsia" w:hAnsiTheme="majorEastAsia" w:cs="Times New Roman" w:hint="eastAsia"/>
          <w:bCs/>
          <w:noProof/>
          <w:color w:val="FF0000"/>
          <w:sz w:val="21"/>
          <w:szCs w:val="24"/>
        </w:rPr>
        <w:t>（刪除第5頁紅色文字）</w:t>
      </w:r>
    </w:p>
    <w:p w:rsidR="007B2648" w:rsidRDefault="007B2648" w:rsidP="00CE0662">
      <w:pPr>
        <w:kinsoku w:val="0"/>
        <w:overflowPunct w:val="0"/>
        <w:spacing w:line="400" w:lineRule="exact"/>
        <w:jc w:val="both"/>
        <w:textAlignment w:val="center"/>
        <w:rPr>
          <w:rFonts w:ascii="華康儷粗黑" w:eastAsia="華康儷粗黑" w:hAnsi="標楷體" w:cs="Times New Roman"/>
          <w:bCs/>
          <w:noProof/>
          <w:sz w:val="28"/>
          <w:szCs w:val="28"/>
        </w:rPr>
      </w:pPr>
      <w:r w:rsidRPr="0041695E">
        <w:rPr>
          <w:rFonts w:ascii="華康儷粗黑" w:eastAsia="華康儷粗黑" w:hAnsi="標楷體" w:cs="Times New Roman" w:hint="eastAsia"/>
          <w:bCs/>
          <w:noProof/>
          <w:sz w:val="28"/>
          <w:szCs w:val="28"/>
        </w:rPr>
        <w:t>壹、</w:t>
      </w:r>
      <w:r w:rsidR="00597033">
        <w:rPr>
          <w:rFonts w:ascii="華康儷粗黑" w:eastAsia="華康儷粗黑" w:hAnsi="標楷體" w:cs="Times New Roman" w:hint="eastAsia"/>
          <w:bCs/>
          <w:noProof/>
          <w:sz w:val="28"/>
          <w:szCs w:val="28"/>
        </w:rPr>
        <w:t>重新核算</w:t>
      </w:r>
      <w:r w:rsidR="001D61B1" w:rsidRPr="0041695E">
        <w:rPr>
          <w:rFonts w:ascii="華康儷粗黑" w:eastAsia="華康儷粗黑" w:hAnsi="標楷體" w:cs="Times New Roman" w:hint="eastAsia"/>
          <w:bCs/>
          <w:noProof/>
          <w:sz w:val="28"/>
          <w:szCs w:val="28"/>
        </w:rPr>
        <w:t>月退休金</w:t>
      </w:r>
      <w:r w:rsidR="00720499">
        <w:rPr>
          <w:rFonts w:ascii="華康儷粗黑" w:eastAsia="華康儷粗黑" w:hAnsi="標楷體" w:cs="Times New Roman" w:hint="eastAsia"/>
          <w:bCs/>
          <w:noProof/>
          <w:sz w:val="28"/>
          <w:szCs w:val="28"/>
        </w:rPr>
        <w:t>及</w:t>
      </w:r>
      <w:r w:rsidR="00597033">
        <w:rPr>
          <w:rFonts w:ascii="華康儷粗黑" w:eastAsia="華康儷粗黑" w:hAnsi="標楷體" w:cs="Times New Roman" w:hint="eastAsia"/>
          <w:bCs/>
          <w:noProof/>
          <w:sz w:val="28"/>
          <w:szCs w:val="28"/>
        </w:rPr>
        <w:t>優惠存款</w:t>
      </w:r>
      <w:r w:rsidR="003B3772" w:rsidRPr="0041695E">
        <w:rPr>
          <w:rFonts w:ascii="華康儷粗黑" w:eastAsia="華康儷粗黑" w:hAnsi="標楷體" w:cs="Times New Roman" w:hint="eastAsia"/>
          <w:bCs/>
          <w:noProof/>
          <w:sz w:val="28"/>
          <w:szCs w:val="28"/>
        </w:rPr>
        <w:t>：</w:t>
      </w:r>
    </w:p>
    <w:p w:rsidR="00597033" w:rsidRPr="00597033" w:rsidRDefault="00597033" w:rsidP="00CE0662">
      <w:pPr>
        <w:kinsoku w:val="0"/>
        <w:overflowPunct w:val="0"/>
        <w:spacing w:beforeLines="50" w:before="180" w:line="400" w:lineRule="exact"/>
        <w:jc w:val="both"/>
        <w:textAlignment w:val="center"/>
        <w:rPr>
          <w:rFonts w:ascii="華康儷粗黑" w:eastAsia="華康儷粗黑" w:hAnsi="標楷體" w:cs="Times New Roman"/>
          <w:bCs/>
          <w:noProof/>
          <w:sz w:val="28"/>
          <w:szCs w:val="28"/>
        </w:rPr>
      </w:pPr>
      <w:r>
        <w:rPr>
          <w:rFonts w:ascii="華康儷粗黑" w:eastAsia="華康儷粗黑" w:hAnsi="標楷體" w:cs="Times New Roman" w:hint="eastAsia"/>
          <w:bCs/>
          <w:noProof/>
          <w:sz w:val="28"/>
          <w:szCs w:val="28"/>
        </w:rPr>
        <w:t xml:space="preserve">　一、支領月退休金者：</w:t>
      </w:r>
      <w:bookmarkStart w:id="0" w:name="_GoBack"/>
      <w:bookmarkEnd w:id="0"/>
    </w:p>
    <w:p w:rsidR="00597033" w:rsidRPr="00CB0C6F" w:rsidRDefault="007B2648" w:rsidP="00CB0C6F">
      <w:pPr>
        <w:spacing w:beforeLines="50" w:before="180" w:line="400" w:lineRule="exact"/>
        <w:ind w:left="1121" w:hangingChars="400" w:hanging="1121"/>
        <w:rPr>
          <w:rFonts w:ascii="標楷體" w:eastAsia="標楷體" w:hAnsi="標楷體" w:cs="Times New Roman"/>
          <w:b/>
          <w:bCs/>
          <w:noProof/>
          <w:sz w:val="28"/>
          <w:szCs w:val="28"/>
        </w:rPr>
      </w:pPr>
      <w:r w:rsidRPr="00CB0C6F">
        <w:rPr>
          <w:rFonts w:ascii="標楷體" w:eastAsia="標楷體" w:hAnsi="標楷體" w:cs="Times New Roman" w:hint="eastAsia"/>
          <w:b/>
          <w:bCs/>
          <w:noProof/>
          <w:sz w:val="28"/>
          <w:szCs w:val="28"/>
        </w:rPr>
        <w:t xml:space="preserve">　</w:t>
      </w:r>
      <w:r w:rsidR="00597033" w:rsidRPr="00CB0C6F">
        <w:rPr>
          <w:rFonts w:ascii="標楷體" w:eastAsia="標楷體" w:hAnsi="標楷體" w:cs="Times New Roman" w:hint="eastAsia"/>
          <w:b/>
          <w:bCs/>
          <w:noProof/>
          <w:sz w:val="28"/>
          <w:szCs w:val="28"/>
        </w:rPr>
        <w:t>（一）</w:t>
      </w:r>
      <w:r w:rsidR="00CB0C6F">
        <w:rPr>
          <w:rFonts w:ascii="標楷體" w:eastAsia="標楷體" w:hAnsi="標楷體" w:cs="Times New Roman" w:hint="eastAsia"/>
          <w:b/>
          <w:bCs/>
          <w:noProof/>
          <w:sz w:val="28"/>
          <w:szCs w:val="28"/>
        </w:rPr>
        <w:t>逐年調降</w:t>
      </w:r>
      <w:r w:rsidR="00597033" w:rsidRPr="00CB0C6F">
        <w:rPr>
          <w:rFonts w:ascii="標楷體" w:eastAsia="標楷體" w:hAnsi="標楷體" w:cs="Times New Roman" w:hint="eastAsia"/>
          <w:b/>
          <w:bCs/>
          <w:noProof/>
          <w:sz w:val="28"/>
          <w:szCs w:val="28"/>
        </w:rPr>
        <w:t>公保一次養老給付之優惠存款利率：</w:t>
      </w:r>
    </w:p>
    <w:p w:rsidR="00597033" w:rsidRPr="00597033" w:rsidRDefault="00597033" w:rsidP="00CE0662">
      <w:pPr>
        <w:spacing w:line="400" w:lineRule="exact"/>
        <w:ind w:left="1120" w:hangingChars="400" w:hanging="1120"/>
        <w:rPr>
          <w:rFonts w:ascii="標楷體" w:eastAsia="標楷體" w:hAnsi="標楷體" w:cs="Times New Roman"/>
          <w:bCs/>
          <w:noProof/>
          <w:sz w:val="28"/>
          <w:szCs w:val="28"/>
        </w:rPr>
      </w:pPr>
      <w:r w:rsidRPr="00597033">
        <w:rPr>
          <w:rFonts w:ascii="標楷體" w:eastAsia="標楷體" w:hAnsi="標楷體" w:cs="Times New Roman" w:hint="eastAsia"/>
          <w:bCs/>
          <w:noProof/>
          <w:sz w:val="28"/>
          <w:szCs w:val="28"/>
        </w:rPr>
        <w:t xml:space="preserve">　　</w:t>
      </w:r>
      <w:r>
        <w:rPr>
          <w:rFonts w:ascii="標楷體" w:eastAsia="標楷體" w:hAnsi="標楷體" w:cs="Times New Roman" w:hint="eastAsia"/>
          <w:bCs/>
          <w:noProof/>
          <w:sz w:val="28"/>
          <w:szCs w:val="28"/>
        </w:rPr>
        <w:t>１、</w:t>
      </w:r>
      <w:r w:rsidRPr="00597033">
        <w:rPr>
          <w:rFonts w:ascii="標楷體" w:eastAsia="標楷體" w:hAnsi="標楷體" w:cs="Times New Roman" w:hint="eastAsia"/>
          <w:bCs/>
          <w:noProof/>
          <w:sz w:val="28"/>
          <w:szCs w:val="28"/>
        </w:rPr>
        <w:t>自</w:t>
      </w:r>
      <w:r w:rsidR="00570FE7">
        <w:rPr>
          <w:rFonts w:ascii="標楷體" w:eastAsia="標楷體" w:hAnsi="標楷體" w:cs="Times New Roman" w:hint="eastAsia"/>
          <w:bCs/>
          <w:noProof/>
          <w:sz w:val="28"/>
          <w:szCs w:val="28"/>
        </w:rPr>
        <w:t>民國（下同）</w:t>
      </w:r>
      <w:r w:rsidRPr="00597033">
        <w:rPr>
          <w:rFonts w:ascii="標楷體" w:eastAsia="標楷體" w:hAnsi="標楷體" w:cs="Times New Roman" w:hint="eastAsia"/>
          <w:bCs/>
          <w:noProof/>
          <w:sz w:val="28"/>
          <w:szCs w:val="28"/>
        </w:rPr>
        <w:t>107年7月1日起至109年12月31日止，年息降為9%。</w:t>
      </w:r>
    </w:p>
    <w:p w:rsidR="00597033" w:rsidRDefault="00597033" w:rsidP="00CE0662">
      <w:pPr>
        <w:spacing w:line="400" w:lineRule="exact"/>
        <w:ind w:left="1120" w:hangingChars="400" w:hanging="1120"/>
        <w:rPr>
          <w:rFonts w:ascii="標楷體" w:eastAsia="標楷體" w:hAnsi="標楷體" w:cs="Times New Roman"/>
          <w:bCs/>
          <w:noProof/>
          <w:sz w:val="28"/>
          <w:szCs w:val="28"/>
        </w:rPr>
      </w:pPr>
      <w:r w:rsidRPr="00597033">
        <w:rPr>
          <w:rFonts w:ascii="標楷體" w:eastAsia="標楷體" w:hAnsi="標楷體" w:cs="Times New Roman" w:hint="eastAsia"/>
          <w:bCs/>
          <w:noProof/>
          <w:sz w:val="28"/>
          <w:szCs w:val="28"/>
        </w:rPr>
        <w:t xml:space="preserve">　　</w:t>
      </w:r>
      <w:r>
        <w:rPr>
          <w:rFonts w:ascii="標楷體" w:eastAsia="標楷體" w:hAnsi="標楷體" w:cs="Times New Roman" w:hint="eastAsia"/>
          <w:bCs/>
          <w:noProof/>
          <w:sz w:val="28"/>
          <w:szCs w:val="28"/>
        </w:rPr>
        <w:t>２、</w:t>
      </w:r>
      <w:r w:rsidRPr="00597033">
        <w:rPr>
          <w:rFonts w:ascii="標楷體" w:eastAsia="標楷體" w:hAnsi="標楷體" w:cs="Times New Roman" w:hint="eastAsia"/>
          <w:bCs/>
          <w:noProof/>
          <w:sz w:val="28"/>
          <w:szCs w:val="28"/>
        </w:rPr>
        <w:t>自110年1月1日起，年息歸零。(本金可全數領回)</w:t>
      </w:r>
    </w:p>
    <w:p w:rsidR="00CB0C6F" w:rsidRPr="00CB0C6F" w:rsidRDefault="00597033" w:rsidP="00CB0C6F">
      <w:pPr>
        <w:spacing w:beforeLines="50" w:before="180" w:line="400" w:lineRule="exact"/>
        <w:ind w:left="1121" w:hangingChars="400" w:hanging="1121"/>
        <w:rPr>
          <w:rFonts w:ascii="標楷體" w:eastAsia="標楷體" w:hAnsi="標楷體" w:cs="Times New Roman"/>
          <w:b/>
          <w:bCs/>
          <w:noProof/>
          <w:sz w:val="28"/>
          <w:szCs w:val="28"/>
        </w:rPr>
      </w:pPr>
      <w:r w:rsidRPr="00CB0C6F">
        <w:rPr>
          <w:rFonts w:ascii="標楷體" w:eastAsia="標楷體" w:hAnsi="標楷體" w:cs="Times New Roman" w:hint="eastAsia"/>
          <w:b/>
          <w:bCs/>
          <w:noProof/>
          <w:sz w:val="28"/>
          <w:szCs w:val="28"/>
        </w:rPr>
        <w:t xml:space="preserve">　（二）</w:t>
      </w:r>
      <w:r w:rsidR="00CB0C6F" w:rsidRPr="00CB0C6F">
        <w:rPr>
          <w:rFonts w:ascii="標楷體" w:eastAsia="標楷體" w:hAnsi="標楷體" w:cs="Times New Roman" w:hint="eastAsia"/>
          <w:b/>
          <w:bCs/>
          <w:noProof/>
          <w:sz w:val="28"/>
          <w:szCs w:val="28"/>
        </w:rPr>
        <w:t>逐年調降退休所得</w:t>
      </w:r>
      <w:r w:rsidR="00CB0C6F">
        <w:rPr>
          <w:rFonts w:ascii="標楷體" w:eastAsia="標楷體" w:hAnsi="標楷體" w:cs="Times New Roman" w:hint="eastAsia"/>
          <w:b/>
          <w:bCs/>
          <w:noProof/>
          <w:sz w:val="28"/>
          <w:szCs w:val="28"/>
        </w:rPr>
        <w:t>：</w:t>
      </w:r>
    </w:p>
    <w:p w:rsidR="00597033" w:rsidRDefault="00CB0C6F" w:rsidP="00CB0C6F">
      <w:pPr>
        <w:spacing w:line="400" w:lineRule="exact"/>
        <w:ind w:left="1120" w:hangingChars="400" w:hanging="1120"/>
        <w:rPr>
          <w:rFonts w:ascii="標楷體" w:eastAsia="標楷體" w:hAnsi="標楷體" w:cs="Times New Roman"/>
          <w:bCs/>
          <w:noProof/>
          <w:sz w:val="28"/>
          <w:szCs w:val="28"/>
        </w:rPr>
      </w:pPr>
      <w:r>
        <w:rPr>
          <w:rFonts w:ascii="標楷體" w:eastAsia="標楷體" w:hAnsi="標楷體" w:cs="Times New Roman" w:hint="eastAsia"/>
          <w:bCs/>
          <w:noProof/>
          <w:sz w:val="28"/>
          <w:szCs w:val="28"/>
        </w:rPr>
        <w:t xml:space="preserve">　　　　</w:t>
      </w:r>
      <w:r w:rsidR="00CE0662">
        <w:rPr>
          <w:rFonts w:ascii="標楷體" w:eastAsia="標楷體" w:hAnsi="標楷體" w:cs="Times New Roman" w:hint="eastAsia"/>
          <w:bCs/>
          <w:noProof/>
          <w:sz w:val="28"/>
          <w:szCs w:val="28"/>
        </w:rPr>
        <w:t>再</w:t>
      </w:r>
      <w:r w:rsidR="00D9687F">
        <w:rPr>
          <w:rFonts w:ascii="標楷體" w:eastAsia="標楷體" w:hAnsi="標楷體" w:cs="Times New Roman" w:hint="eastAsia"/>
          <w:bCs/>
          <w:noProof/>
          <w:sz w:val="28"/>
          <w:szCs w:val="28"/>
        </w:rPr>
        <w:t>按</w:t>
      </w:r>
      <w:r w:rsidR="003B3772" w:rsidRPr="00C17986">
        <w:rPr>
          <w:rFonts w:ascii="標楷體" w:eastAsia="標楷體" w:hAnsi="標楷體" w:cs="Times New Roman" w:hint="eastAsia"/>
          <w:bCs/>
          <w:noProof/>
          <w:sz w:val="28"/>
          <w:szCs w:val="28"/>
        </w:rPr>
        <w:t>核定退休年資，</w:t>
      </w:r>
      <w:r w:rsidR="00D9687F">
        <w:rPr>
          <w:rFonts w:ascii="標楷體" w:eastAsia="標楷體" w:hAnsi="標楷體" w:cs="Times New Roman" w:hint="eastAsia"/>
          <w:bCs/>
          <w:noProof/>
          <w:sz w:val="28"/>
          <w:szCs w:val="28"/>
        </w:rPr>
        <w:t>依下方附表</w:t>
      </w:r>
      <w:r w:rsidR="003B3772" w:rsidRPr="00C17986">
        <w:rPr>
          <w:rFonts w:ascii="標楷體" w:eastAsia="標楷體" w:hAnsi="標楷體" w:cs="Times New Roman" w:hint="eastAsia"/>
          <w:bCs/>
          <w:noProof/>
          <w:sz w:val="28"/>
          <w:szCs w:val="28"/>
        </w:rPr>
        <w:t>換算</w:t>
      </w:r>
      <w:r w:rsidR="00597033">
        <w:rPr>
          <w:rFonts w:ascii="標楷體" w:eastAsia="標楷體" w:hAnsi="標楷體" w:cs="Times New Roman" w:hint="eastAsia"/>
          <w:bCs/>
          <w:noProof/>
          <w:sz w:val="28"/>
          <w:szCs w:val="28"/>
        </w:rPr>
        <w:t>當年度</w:t>
      </w:r>
      <w:r w:rsidR="003B3772" w:rsidRPr="00C17986">
        <w:rPr>
          <w:rFonts w:ascii="標楷體" w:eastAsia="標楷體" w:hAnsi="標楷體" w:cs="Times New Roman" w:hint="eastAsia"/>
          <w:bCs/>
          <w:noProof/>
          <w:sz w:val="28"/>
          <w:szCs w:val="28"/>
        </w:rPr>
        <w:t>退休所得替代率，</w:t>
      </w:r>
      <w:r w:rsidR="005306D5">
        <w:rPr>
          <w:rFonts w:ascii="標楷體" w:eastAsia="標楷體" w:hAnsi="標楷體" w:cs="Times New Roman" w:hint="eastAsia"/>
          <w:bCs/>
          <w:noProof/>
          <w:sz w:val="28"/>
          <w:szCs w:val="28"/>
        </w:rPr>
        <w:t>並</w:t>
      </w:r>
      <w:r w:rsidR="003B3772" w:rsidRPr="00C17986">
        <w:rPr>
          <w:rFonts w:ascii="標楷體" w:eastAsia="標楷體" w:hAnsi="標楷體" w:cs="Times New Roman" w:hint="eastAsia"/>
          <w:bCs/>
          <w:noProof/>
          <w:sz w:val="28"/>
          <w:szCs w:val="28"/>
        </w:rPr>
        <w:t>自1</w:t>
      </w:r>
      <w:r w:rsidR="0041695E">
        <w:rPr>
          <w:rFonts w:ascii="標楷體" w:eastAsia="標楷體" w:hAnsi="標楷體" w:cs="Times New Roman" w:hint="eastAsia"/>
          <w:bCs/>
          <w:noProof/>
          <w:sz w:val="28"/>
          <w:szCs w:val="28"/>
        </w:rPr>
        <w:t>0</w:t>
      </w:r>
      <w:r w:rsidR="003B3772" w:rsidRPr="00C17986">
        <w:rPr>
          <w:rFonts w:ascii="標楷體" w:eastAsia="標楷體" w:hAnsi="標楷體" w:cs="Times New Roman" w:hint="eastAsia"/>
          <w:bCs/>
          <w:noProof/>
          <w:sz w:val="28"/>
          <w:szCs w:val="28"/>
        </w:rPr>
        <w:t>7年7月1日起至118年</w:t>
      </w:r>
      <w:r w:rsidR="0041695E">
        <w:rPr>
          <w:rFonts w:ascii="標楷體" w:eastAsia="標楷體" w:hAnsi="標楷體" w:cs="Times New Roman" w:hint="eastAsia"/>
          <w:bCs/>
          <w:noProof/>
          <w:sz w:val="28"/>
          <w:szCs w:val="28"/>
        </w:rPr>
        <w:t>為</w:t>
      </w:r>
      <w:r w:rsidR="003B3772" w:rsidRPr="00C17986">
        <w:rPr>
          <w:rFonts w:ascii="標楷體" w:eastAsia="標楷體" w:hAnsi="標楷體" w:cs="Times New Roman" w:hint="eastAsia"/>
          <w:bCs/>
          <w:noProof/>
          <w:sz w:val="28"/>
          <w:szCs w:val="28"/>
        </w:rPr>
        <w:t>止，逐年調降</w:t>
      </w:r>
      <w:r w:rsidR="00CE0662" w:rsidRPr="00C17986">
        <w:rPr>
          <w:rStyle w:val="ya-q-full-text"/>
          <w:rFonts w:ascii="標楷體" w:eastAsia="標楷體" w:hAnsi="標楷體" w:hint="eastAsia"/>
          <w:color w:val="000000" w:themeColor="text1"/>
          <w:sz w:val="28"/>
          <w:szCs w:val="28"/>
        </w:rPr>
        <w:t>「</w:t>
      </w:r>
      <w:r w:rsidR="003B3772" w:rsidRPr="00C17986">
        <w:rPr>
          <w:rFonts w:ascii="標楷體" w:eastAsia="標楷體" w:hAnsi="標楷體" w:cs="Times New Roman" w:hint="eastAsia"/>
          <w:bCs/>
          <w:noProof/>
          <w:sz w:val="28"/>
          <w:szCs w:val="28"/>
        </w:rPr>
        <w:t>退休所得</w:t>
      </w:r>
      <w:r w:rsidR="00CE0662">
        <w:rPr>
          <w:rFonts w:ascii="標楷體" w:eastAsia="標楷體" w:hAnsi="標楷體" w:cs="Times New Roman" w:hint="eastAsia"/>
          <w:bCs/>
          <w:noProof/>
          <w:sz w:val="28"/>
          <w:szCs w:val="28"/>
        </w:rPr>
        <w:t>」</w:t>
      </w:r>
      <w:r w:rsidR="00C17986">
        <w:rPr>
          <w:rFonts w:ascii="標楷體" w:eastAsia="標楷體" w:hAnsi="標楷體" w:cs="Times New Roman" w:hint="eastAsia"/>
          <w:bCs/>
          <w:noProof/>
          <w:sz w:val="28"/>
          <w:szCs w:val="28"/>
        </w:rPr>
        <w:t>至小於或等於當年度</w:t>
      </w:r>
      <w:r w:rsidR="00C17986" w:rsidRPr="00C17986">
        <w:rPr>
          <w:rFonts w:ascii="標楷體" w:eastAsia="標楷體" w:hAnsi="標楷體" w:cs="新細明體" w:hint="eastAsia"/>
          <w:color w:val="000000"/>
          <w:kern w:val="0"/>
          <w:sz w:val="28"/>
          <w:szCs w:val="28"/>
        </w:rPr>
        <w:t>退休所得替代率</w:t>
      </w:r>
      <w:r w:rsidR="00D9687F">
        <w:rPr>
          <w:rFonts w:ascii="標楷體" w:eastAsia="標楷體" w:hAnsi="標楷體" w:cs="新細明體" w:hint="eastAsia"/>
          <w:color w:val="000000"/>
          <w:kern w:val="0"/>
          <w:sz w:val="28"/>
          <w:szCs w:val="28"/>
        </w:rPr>
        <w:t>換算之金額</w:t>
      </w:r>
      <w:r w:rsidR="003B3772" w:rsidRPr="00C17986">
        <w:rPr>
          <w:rFonts w:ascii="標楷體" w:eastAsia="標楷體" w:hAnsi="標楷體" w:cs="Times New Roman" w:hint="eastAsia"/>
          <w:bCs/>
          <w:noProof/>
          <w:sz w:val="28"/>
          <w:szCs w:val="28"/>
        </w:rPr>
        <w:t>（即</w:t>
      </w:r>
      <w:r w:rsidR="00104BD8">
        <w:rPr>
          <w:rFonts w:ascii="標楷體" w:eastAsia="標楷體" w:hAnsi="標楷體" w:cs="Times New Roman" w:hint="eastAsia"/>
          <w:bCs/>
          <w:noProof/>
          <w:sz w:val="28"/>
          <w:szCs w:val="28"/>
        </w:rPr>
        <w:t>俗稱</w:t>
      </w:r>
      <w:r w:rsidR="00104BD8" w:rsidRPr="00C17986">
        <w:rPr>
          <w:rStyle w:val="ya-q-full-text"/>
          <w:rFonts w:ascii="標楷體" w:eastAsia="標楷體" w:hAnsi="標楷體" w:hint="eastAsia"/>
          <w:color w:val="000000" w:themeColor="text1"/>
          <w:sz w:val="28"/>
          <w:szCs w:val="28"/>
        </w:rPr>
        <w:t>「</w:t>
      </w:r>
      <w:r w:rsidR="003B3772" w:rsidRPr="00C17986">
        <w:rPr>
          <w:rFonts w:ascii="標楷體" w:eastAsia="標楷體" w:hAnsi="標楷體" w:cs="Times New Roman" w:hint="eastAsia"/>
          <w:bCs/>
          <w:noProof/>
          <w:sz w:val="28"/>
          <w:szCs w:val="28"/>
        </w:rPr>
        <w:t>天花板</w:t>
      </w:r>
      <w:r w:rsidR="00104BD8" w:rsidRPr="00C17986">
        <w:rPr>
          <w:rStyle w:val="ya-q-full-text"/>
          <w:rFonts w:ascii="標楷體" w:eastAsia="標楷體" w:hAnsi="標楷體" w:hint="eastAsia"/>
          <w:color w:val="000000" w:themeColor="text1"/>
          <w:sz w:val="28"/>
          <w:szCs w:val="28"/>
        </w:rPr>
        <w:t>」</w:t>
      </w:r>
      <w:r w:rsidR="003B3772" w:rsidRPr="00C17986">
        <w:rPr>
          <w:rFonts w:ascii="標楷體" w:eastAsia="標楷體" w:hAnsi="標楷體" w:cs="Times New Roman" w:hint="eastAsia"/>
          <w:bCs/>
          <w:noProof/>
          <w:sz w:val="28"/>
          <w:szCs w:val="28"/>
        </w:rPr>
        <w:t>）</w:t>
      </w:r>
      <w:r w:rsidR="00597033">
        <w:rPr>
          <w:rFonts w:ascii="標楷體" w:eastAsia="標楷體" w:hAnsi="標楷體" w:cs="Times New Roman" w:hint="eastAsia"/>
          <w:bCs/>
          <w:noProof/>
          <w:sz w:val="28"/>
          <w:szCs w:val="28"/>
        </w:rPr>
        <w:t>。</w:t>
      </w:r>
    </w:p>
    <w:p w:rsidR="00597033" w:rsidRDefault="00597033" w:rsidP="00CE0662">
      <w:pPr>
        <w:spacing w:line="400" w:lineRule="exact"/>
        <w:ind w:left="960" w:hangingChars="400" w:hanging="960"/>
        <w:rPr>
          <w:rFonts w:ascii="華康儷粗黑" w:eastAsia="華康儷粗黑" w:hAnsi="標楷體" w:cs="Times New Roman"/>
          <w:bCs/>
          <w:noProof/>
          <w:szCs w:val="24"/>
        </w:rPr>
      </w:pPr>
      <w:r w:rsidRPr="00CE0662">
        <w:rPr>
          <w:rFonts w:ascii="華康儷粗黑" w:eastAsia="華康儷粗黑" w:hAnsi="標楷體" w:cs="Times New Roman" w:hint="eastAsia"/>
          <w:bCs/>
          <w:noProof/>
          <w:szCs w:val="24"/>
        </w:rPr>
        <w:t xml:space="preserve">　</w:t>
      </w:r>
      <w:r w:rsidR="00CE0662" w:rsidRPr="00CE0662">
        <w:rPr>
          <w:rFonts w:ascii="華康儷粗黑" w:eastAsia="華康儷粗黑" w:hAnsi="標楷體" w:cs="Times New Roman" w:hint="eastAsia"/>
          <w:bCs/>
          <w:noProof/>
          <w:szCs w:val="24"/>
        </w:rPr>
        <w:t xml:space="preserve">　　　</w:t>
      </w:r>
      <w:r w:rsidR="00B03A70">
        <w:rPr>
          <w:rFonts w:ascii="華康儷粗黑" w:eastAsia="華康儷粗黑" w:hAnsi="標楷體" w:cs="Times New Roman" w:hint="eastAsia"/>
          <w:bCs/>
          <w:noProof/>
          <w:szCs w:val="24"/>
        </w:rPr>
        <w:t xml:space="preserve"> </w:t>
      </w:r>
      <w:r w:rsidR="00CE0662" w:rsidRPr="00CE0662">
        <w:rPr>
          <w:rFonts w:ascii="華康儷粗黑" w:eastAsia="華康儷粗黑" w:hAnsi="標楷體" w:cs="Times New Roman" w:hint="eastAsia"/>
          <w:bCs/>
          <w:noProof/>
          <w:szCs w:val="24"/>
        </w:rPr>
        <w:t>註：</w:t>
      </w:r>
      <w:r w:rsidR="0041695E" w:rsidRPr="00CE0662">
        <w:rPr>
          <w:rFonts w:ascii="華康儷粗黑" w:eastAsia="華康儷粗黑" w:hAnsi="標楷體" w:cs="Times New Roman" w:hint="eastAsia"/>
          <w:bCs/>
          <w:noProof/>
          <w:szCs w:val="24"/>
        </w:rPr>
        <w:t>退休所得</w:t>
      </w:r>
      <w:r w:rsidR="00CE0662">
        <w:rPr>
          <w:rFonts w:ascii="華康儷粗黑" w:eastAsia="華康儷粗黑" w:hAnsi="標楷體" w:cs="Times New Roman" w:hint="eastAsia"/>
          <w:bCs/>
          <w:noProof/>
          <w:szCs w:val="24"/>
        </w:rPr>
        <w:t>=</w:t>
      </w:r>
      <w:r w:rsidR="0041695E" w:rsidRPr="00CE0662">
        <w:rPr>
          <w:rFonts w:ascii="華康儷粗黑" w:eastAsia="華康儷粗黑" w:hAnsi="標楷體" w:cs="Times New Roman" w:hint="eastAsia"/>
          <w:bCs/>
          <w:noProof/>
          <w:szCs w:val="24"/>
        </w:rPr>
        <w:t>新</w:t>
      </w:r>
      <w:r w:rsidR="00CE0662">
        <w:rPr>
          <w:rFonts w:ascii="華康儷粗黑" w:eastAsia="華康儷粗黑" w:hAnsi="標楷體" w:cs="Times New Roman" w:hint="eastAsia"/>
          <w:bCs/>
          <w:noProof/>
          <w:szCs w:val="24"/>
        </w:rPr>
        <w:t>制</w:t>
      </w:r>
      <w:r w:rsidR="00720499">
        <w:rPr>
          <w:rFonts w:ascii="華康儷粗黑" w:eastAsia="華康儷粗黑" w:hAnsi="標楷體" w:cs="Times New Roman" w:hint="eastAsia"/>
          <w:bCs/>
          <w:noProof/>
          <w:szCs w:val="24"/>
        </w:rPr>
        <w:t>月退休金+</w:t>
      </w:r>
      <w:r w:rsidR="0041695E" w:rsidRPr="00CE0662">
        <w:rPr>
          <w:rFonts w:ascii="華康儷粗黑" w:eastAsia="華康儷粗黑" w:hAnsi="標楷體" w:cs="Times New Roman" w:hint="eastAsia"/>
          <w:bCs/>
          <w:noProof/>
          <w:szCs w:val="24"/>
        </w:rPr>
        <w:t>舊制月退休金</w:t>
      </w:r>
      <w:r w:rsidR="00720499">
        <w:rPr>
          <w:rFonts w:ascii="華康儷粗黑" w:eastAsia="華康儷粗黑" w:hAnsi="標楷體" w:cs="Times New Roman" w:hint="eastAsia"/>
          <w:bCs/>
          <w:noProof/>
          <w:szCs w:val="24"/>
        </w:rPr>
        <w:t>+</w:t>
      </w:r>
      <w:r w:rsidR="0041695E" w:rsidRPr="00CE0662">
        <w:rPr>
          <w:rFonts w:ascii="華康儷粗黑" w:eastAsia="華康儷粗黑" w:hAnsi="標楷體" w:cs="Times New Roman" w:hint="eastAsia"/>
          <w:bCs/>
          <w:noProof/>
          <w:szCs w:val="24"/>
        </w:rPr>
        <w:t>月補償金</w:t>
      </w:r>
      <w:r w:rsidR="00720499">
        <w:rPr>
          <w:rFonts w:ascii="華康儷粗黑" w:eastAsia="華康儷粗黑" w:hAnsi="標楷體" w:cs="Times New Roman" w:hint="eastAsia"/>
          <w:bCs/>
          <w:noProof/>
          <w:szCs w:val="24"/>
        </w:rPr>
        <w:t>+</w:t>
      </w:r>
      <w:r w:rsidR="0041695E" w:rsidRPr="00CE0662">
        <w:rPr>
          <w:rFonts w:ascii="華康儷粗黑" w:eastAsia="華康儷粗黑" w:hAnsi="標楷體" w:cs="Times New Roman" w:hint="eastAsia"/>
          <w:bCs/>
          <w:noProof/>
          <w:szCs w:val="24"/>
        </w:rPr>
        <w:t>公保養老給付18%</w:t>
      </w:r>
      <w:r w:rsidR="00720499">
        <w:rPr>
          <w:rFonts w:ascii="華康儷粗黑" w:eastAsia="華康儷粗黑" w:hAnsi="標楷體" w:cs="Times New Roman" w:hint="eastAsia"/>
          <w:bCs/>
          <w:noProof/>
          <w:szCs w:val="24"/>
        </w:rPr>
        <w:t>優存</w:t>
      </w:r>
      <w:r w:rsidR="0041695E" w:rsidRPr="00CE0662">
        <w:rPr>
          <w:rFonts w:ascii="華康儷粗黑" w:eastAsia="華康儷粗黑" w:hAnsi="標楷體" w:cs="Times New Roman" w:hint="eastAsia"/>
          <w:bCs/>
          <w:noProof/>
          <w:szCs w:val="24"/>
        </w:rPr>
        <w:t>利息。</w:t>
      </w:r>
    </w:p>
    <w:p w:rsidR="00CE0662" w:rsidRPr="00CE0662" w:rsidRDefault="00CE0662" w:rsidP="00CE0662">
      <w:pPr>
        <w:spacing w:line="400" w:lineRule="exact"/>
        <w:ind w:left="960" w:hangingChars="400" w:hanging="960"/>
        <w:rPr>
          <w:rFonts w:ascii="華康儷粗黑" w:eastAsia="華康儷粗黑" w:cs="Times New Roman"/>
          <w:bCs/>
          <w:noProof/>
          <w:szCs w:val="24"/>
        </w:rPr>
      </w:pPr>
      <w:r>
        <w:rPr>
          <w:rFonts w:ascii="華康儷粗黑" w:eastAsia="華康儷粗黑" w:hAnsi="標楷體" w:cs="Times New Roman" w:hint="eastAsia"/>
          <w:bCs/>
          <w:noProof/>
          <w:szCs w:val="24"/>
        </w:rPr>
        <w:t xml:space="preserve">　　　　　　</w:t>
      </w:r>
      <w:r w:rsidR="00B03A70">
        <w:rPr>
          <w:rFonts w:ascii="華康儷粗黑" w:eastAsia="華康儷粗黑" w:hAnsi="標楷體" w:cs="Times New Roman" w:hint="eastAsia"/>
          <w:bCs/>
          <w:noProof/>
          <w:szCs w:val="24"/>
        </w:rPr>
        <w:t xml:space="preserve"> </w:t>
      </w:r>
      <w:r w:rsidRPr="00CE0662">
        <w:rPr>
          <w:rFonts w:ascii="華康儷粗黑" w:eastAsia="華康儷粗黑" w:cs="Times New Roman" w:hint="eastAsia"/>
          <w:bCs/>
          <w:noProof/>
          <w:szCs w:val="24"/>
        </w:rPr>
        <w:t>當年</w:t>
      </w:r>
      <w:r>
        <w:rPr>
          <w:rFonts w:ascii="華康儷粗黑" w:eastAsia="華康儷粗黑" w:cs="Times New Roman" w:hint="eastAsia"/>
          <w:bCs/>
          <w:noProof/>
          <w:szCs w:val="24"/>
        </w:rPr>
        <w:t>度</w:t>
      </w:r>
      <w:r w:rsidRPr="00CE0662">
        <w:rPr>
          <w:rFonts w:ascii="華康儷粗黑" w:eastAsia="華康儷粗黑" w:cs="Times New Roman" w:hint="eastAsia"/>
          <w:bCs/>
          <w:noProof/>
          <w:szCs w:val="24"/>
        </w:rPr>
        <w:t>天花板=依</w:t>
      </w:r>
      <w:r w:rsidRPr="00CE0662">
        <w:rPr>
          <w:rFonts w:ascii="華康儷粗黑" w:eastAsia="華康儷粗黑" w:hAnsi="標楷體" w:cs="Times New Roman" w:hint="eastAsia"/>
          <w:bCs/>
          <w:noProof/>
          <w:szCs w:val="24"/>
        </w:rPr>
        <w:t>退休核定之本(年功)俸換算現行俸額</w:t>
      </w:r>
      <w:r w:rsidRPr="00CE0662">
        <w:rPr>
          <w:rFonts w:ascii="華康儷粗黑" w:eastAsia="華康儷粗黑" w:cs="Times New Roman" w:hint="eastAsia"/>
          <w:bCs/>
          <w:noProof/>
          <w:szCs w:val="24"/>
        </w:rPr>
        <w:t>×2×</w:t>
      </w:r>
      <w:r>
        <w:rPr>
          <w:rFonts w:ascii="華康儷粗黑" w:eastAsia="華康儷粗黑" w:cs="Times New Roman" w:hint="eastAsia"/>
          <w:bCs/>
          <w:noProof/>
          <w:szCs w:val="24"/>
        </w:rPr>
        <w:t>當年退休</w:t>
      </w:r>
      <w:r w:rsidRPr="00CE0662">
        <w:rPr>
          <w:rFonts w:ascii="華康儷粗黑" w:eastAsia="華康儷粗黑" w:cs="Times New Roman" w:hint="eastAsia"/>
          <w:bCs/>
          <w:noProof/>
          <w:szCs w:val="24"/>
        </w:rPr>
        <w:t>所得替代率。</w:t>
      </w:r>
    </w:p>
    <w:p w:rsidR="00597033" w:rsidRPr="00CE0662" w:rsidRDefault="00597033" w:rsidP="00CE0662">
      <w:pPr>
        <w:spacing w:line="400" w:lineRule="exact"/>
        <w:rPr>
          <w:rStyle w:val="ya-q-full-text"/>
          <w:rFonts w:ascii="標楷體" w:eastAsia="標楷體" w:hAnsi="標楷體"/>
          <w:color w:val="000000" w:themeColor="text1"/>
          <w:sz w:val="16"/>
          <w:szCs w:val="16"/>
        </w:rPr>
      </w:pPr>
    </w:p>
    <w:tbl>
      <w:tblPr>
        <w:tblW w:w="10322" w:type="dxa"/>
        <w:tblInd w:w="13" w:type="dxa"/>
        <w:tblCellMar>
          <w:left w:w="28" w:type="dxa"/>
          <w:right w:w="28" w:type="dxa"/>
        </w:tblCellMar>
        <w:tblLook w:val="04A0" w:firstRow="1" w:lastRow="0" w:firstColumn="1" w:lastColumn="0" w:noHBand="0" w:noVBand="1"/>
      </w:tblPr>
      <w:tblGrid>
        <w:gridCol w:w="422"/>
        <w:gridCol w:w="440"/>
        <w:gridCol w:w="860"/>
        <w:gridCol w:w="860"/>
        <w:gridCol w:w="860"/>
        <w:gridCol w:w="860"/>
        <w:gridCol w:w="860"/>
        <w:gridCol w:w="860"/>
        <w:gridCol w:w="860"/>
        <w:gridCol w:w="860"/>
        <w:gridCol w:w="860"/>
        <w:gridCol w:w="860"/>
        <w:gridCol w:w="860"/>
      </w:tblGrid>
      <w:tr w:rsidR="0041695E" w:rsidRPr="008D6628" w:rsidTr="00597033">
        <w:trPr>
          <w:trHeight w:val="300"/>
        </w:trPr>
        <w:tc>
          <w:tcPr>
            <w:tcW w:w="422" w:type="dxa"/>
            <w:tcBorders>
              <w:top w:val="nil"/>
              <w:left w:val="nil"/>
              <w:bottom w:val="nil"/>
              <w:right w:val="nil"/>
            </w:tcBorders>
            <w:shd w:val="clear" w:color="auto" w:fill="auto"/>
            <w:noWrap/>
            <w:vAlign w:val="center"/>
            <w:hideMark/>
          </w:tcPr>
          <w:p w:rsidR="0041695E" w:rsidRPr="008D6628" w:rsidRDefault="0041695E" w:rsidP="00CE0662">
            <w:pPr>
              <w:widowControl/>
              <w:rPr>
                <w:rFonts w:asciiTheme="majorEastAsia" w:eastAsiaTheme="majorEastAsia" w:hAnsiTheme="majorEastAsia" w:cs="新細明體"/>
                <w:color w:val="000000"/>
                <w:kern w:val="0"/>
                <w:sz w:val="20"/>
                <w:szCs w:val="20"/>
              </w:rPr>
            </w:pPr>
          </w:p>
        </w:tc>
        <w:tc>
          <w:tcPr>
            <w:tcW w:w="9900" w:type="dxa"/>
            <w:gridSpan w:val="12"/>
            <w:tcBorders>
              <w:top w:val="nil"/>
              <w:left w:val="nil"/>
              <w:bottom w:val="single" w:sz="12" w:space="0" w:color="auto"/>
              <w:right w:val="nil"/>
            </w:tcBorders>
            <w:shd w:val="clear" w:color="auto" w:fill="auto"/>
            <w:noWrap/>
            <w:vAlign w:val="center"/>
            <w:hideMark/>
          </w:tcPr>
          <w:p w:rsidR="00D9687F" w:rsidRPr="005306D5" w:rsidRDefault="00BA23C6" w:rsidP="00CE0662">
            <w:pPr>
              <w:spacing w:afterLines="50" w:after="180" w:line="240" w:lineRule="exact"/>
              <w:ind w:left="720" w:hangingChars="300" w:hanging="720"/>
              <w:rPr>
                <w:rStyle w:val="ya-q-full-text"/>
                <w:rFonts w:ascii="華康儷粗黑" w:eastAsia="華康儷粗黑" w:hAnsi="標楷體"/>
                <w:color w:val="000000" w:themeColor="text1"/>
                <w:szCs w:val="24"/>
              </w:rPr>
            </w:pPr>
            <w:r>
              <w:rPr>
                <w:rStyle w:val="ya-q-full-text"/>
                <w:rFonts w:ascii="華康儷粗黑" w:eastAsia="華康儷粗黑" w:hAnsi="標楷體" w:hint="eastAsia"/>
                <w:color w:val="000000" w:themeColor="text1"/>
                <w:szCs w:val="24"/>
              </w:rPr>
              <w:t>〔</w:t>
            </w:r>
            <w:r w:rsidR="0041695E" w:rsidRPr="005306D5">
              <w:rPr>
                <w:rStyle w:val="ya-q-full-text"/>
                <w:rFonts w:ascii="華康儷粗黑" w:eastAsia="華康儷粗黑" w:hAnsi="標楷體" w:hint="eastAsia"/>
                <w:color w:val="000000" w:themeColor="text1"/>
                <w:szCs w:val="24"/>
              </w:rPr>
              <w:t>附表</w:t>
            </w:r>
            <w:r>
              <w:rPr>
                <w:rStyle w:val="ya-q-full-text"/>
                <w:rFonts w:ascii="華康儷粗黑" w:eastAsia="華康儷粗黑" w:hAnsi="標楷體" w:hint="eastAsia"/>
                <w:color w:val="000000" w:themeColor="text1"/>
                <w:szCs w:val="24"/>
              </w:rPr>
              <w:t>〕</w:t>
            </w:r>
            <w:r w:rsidR="00D9687F" w:rsidRPr="005306D5">
              <w:rPr>
                <w:rStyle w:val="ya-q-full-text"/>
                <w:rFonts w:ascii="華康儷粗黑" w:eastAsia="華康儷粗黑" w:hAnsi="標楷體" w:hint="eastAsia"/>
                <w:color w:val="000000" w:themeColor="text1"/>
                <w:szCs w:val="24"/>
              </w:rPr>
              <w:t>公</w:t>
            </w:r>
            <w:r w:rsidR="00F464A9">
              <w:rPr>
                <w:rStyle w:val="ya-q-full-text"/>
                <w:rFonts w:ascii="華康儷粗黑" w:eastAsia="華康儷粗黑" w:hAnsi="標楷體" w:hint="eastAsia"/>
                <w:color w:val="000000" w:themeColor="text1"/>
                <w:szCs w:val="24"/>
              </w:rPr>
              <w:t>教</w:t>
            </w:r>
            <w:r w:rsidR="00D9687F" w:rsidRPr="005306D5">
              <w:rPr>
                <w:rStyle w:val="ya-q-full-text"/>
                <w:rFonts w:ascii="華康儷粗黑" w:eastAsia="華康儷粗黑" w:hAnsi="標楷體" w:hint="eastAsia"/>
                <w:color w:val="000000" w:themeColor="text1"/>
                <w:szCs w:val="24"/>
              </w:rPr>
              <w:t>人員退休所得替代率換算表</w:t>
            </w:r>
          </w:p>
          <w:p w:rsidR="0041695E" w:rsidRPr="008D6628" w:rsidRDefault="0041695E" w:rsidP="00F464A9">
            <w:pPr>
              <w:widowControl/>
              <w:spacing w:line="240" w:lineRule="exact"/>
              <w:rPr>
                <w:rFonts w:asciiTheme="majorEastAsia" w:eastAsiaTheme="majorEastAsia" w:hAnsiTheme="majorEastAsia" w:cs="新細明體"/>
                <w:color w:val="000000"/>
                <w:kern w:val="0"/>
                <w:sz w:val="20"/>
                <w:szCs w:val="20"/>
              </w:rPr>
            </w:pPr>
            <w:r>
              <w:rPr>
                <w:rFonts w:asciiTheme="majorEastAsia" w:eastAsiaTheme="majorEastAsia" w:hAnsiTheme="majorEastAsia" w:cs="新細明體" w:hint="eastAsia"/>
                <w:color w:val="000000"/>
                <w:kern w:val="0"/>
                <w:sz w:val="20"/>
                <w:szCs w:val="20"/>
              </w:rPr>
              <w:t xml:space="preserve">　　　</w:t>
            </w:r>
            <w:r w:rsidR="00D9687F">
              <w:rPr>
                <w:rFonts w:asciiTheme="majorEastAsia" w:eastAsiaTheme="majorEastAsia" w:hAnsiTheme="majorEastAsia" w:cs="新細明體" w:hint="eastAsia"/>
                <w:color w:val="000000"/>
                <w:kern w:val="0"/>
                <w:sz w:val="20"/>
                <w:szCs w:val="20"/>
              </w:rPr>
              <w:t xml:space="preserve">　</w:t>
            </w:r>
            <w:r w:rsidR="004C5176">
              <w:rPr>
                <w:rFonts w:asciiTheme="majorEastAsia" w:eastAsiaTheme="majorEastAsia" w:hAnsiTheme="majorEastAsia" w:cs="新細明體" w:hint="eastAsia"/>
                <w:color w:val="000000"/>
                <w:kern w:val="0"/>
                <w:sz w:val="20"/>
                <w:szCs w:val="20"/>
              </w:rPr>
              <w:t>依核定年資換算之各年度</w:t>
            </w:r>
            <w:r w:rsidRPr="008D6628">
              <w:rPr>
                <w:rFonts w:asciiTheme="majorEastAsia" w:eastAsiaTheme="majorEastAsia" w:hAnsiTheme="majorEastAsia" w:cs="新細明體" w:hint="eastAsia"/>
                <w:color w:val="000000"/>
                <w:kern w:val="0"/>
                <w:sz w:val="20"/>
                <w:szCs w:val="20"/>
              </w:rPr>
              <w:t>退休所得替代率</w:t>
            </w:r>
            <w:r w:rsidR="004C5176">
              <w:rPr>
                <w:rFonts w:asciiTheme="majorEastAsia" w:eastAsiaTheme="majorEastAsia" w:hAnsiTheme="majorEastAsia" w:cs="新細明體" w:hint="eastAsia"/>
                <w:color w:val="000000"/>
                <w:kern w:val="0"/>
                <w:sz w:val="20"/>
                <w:szCs w:val="20"/>
              </w:rPr>
              <w:t>（★★公務人員</w:t>
            </w:r>
            <w:r w:rsidR="00F464A9">
              <w:rPr>
                <w:rFonts w:asciiTheme="majorEastAsia" w:eastAsiaTheme="majorEastAsia" w:hAnsiTheme="majorEastAsia" w:cs="新細明體" w:hint="eastAsia"/>
                <w:color w:val="000000"/>
                <w:kern w:val="0"/>
                <w:sz w:val="20"/>
                <w:szCs w:val="20"/>
              </w:rPr>
              <w:t>最高</w:t>
            </w:r>
            <w:r w:rsidR="004C5176">
              <w:rPr>
                <w:rFonts w:asciiTheme="majorEastAsia" w:eastAsiaTheme="majorEastAsia" w:hAnsiTheme="majorEastAsia" w:cs="新細明體" w:hint="eastAsia"/>
                <w:color w:val="000000"/>
                <w:kern w:val="0"/>
                <w:sz w:val="20"/>
                <w:szCs w:val="20"/>
              </w:rPr>
              <w:t>採計35年、教師</w:t>
            </w:r>
            <w:r w:rsidR="00F464A9">
              <w:rPr>
                <w:rFonts w:asciiTheme="majorEastAsia" w:eastAsiaTheme="majorEastAsia" w:hAnsiTheme="majorEastAsia" w:cs="新細明體" w:hint="eastAsia"/>
                <w:color w:val="000000"/>
                <w:kern w:val="0"/>
                <w:sz w:val="20"/>
                <w:szCs w:val="20"/>
              </w:rPr>
              <w:t>最高</w:t>
            </w:r>
            <w:r w:rsidR="004C5176">
              <w:rPr>
                <w:rFonts w:asciiTheme="majorEastAsia" w:eastAsiaTheme="majorEastAsia" w:hAnsiTheme="majorEastAsia" w:cs="新細明體" w:hint="eastAsia"/>
                <w:color w:val="000000"/>
                <w:kern w:val="0"/>
                <w:sz w:val="20"/>
                <w:szCs w:val="20"/>
              </w:rPr>
              <w:t>採計40年）</w:t>
            </w:r>
          </w:p>
        </w:tc>
      </w:tr>
      <w:tr w:rsidR="006F373C" w:rsidRPr="00553781" w:rsidTr="00F464A9">
        <w:trPr>
          <w:trHeight w:val="711"/>
        </w:trPr>
        <w:tc>
          <w:tcPr>
            <w:tcW w:w="422" w:type="dxa"/>
            <w:tcBorders>
              <w:top w:val="nil"/>
              <w:left w:val="nil"/>
              <w:bottom w:val="nil"/>
              <w:right w:val="single" w:sz="12" w:space="0" w:color="auto"/>
            </w:tcBorders>
            <w:shd w:val="clear" w:color="auto" w:fill="auto"/>
            <w:noWrap/>
            <w:vAlign w:val="center"/>
            <w:hideMark/>
          </w:tcPr>
          <w:p w:rsidR="006F373C" w:rsidRPr="00553781" w:rsidRDefault="006F373C" w:rsidP="00C17986">
            <w:pPr>
              <w:widowControl/>
              <w:spacing w:line="240" w:lineRule="exact"/>
              <w:jc w:val="center"/>
              <w:rPr>
                <w:rFonts w:asciiTheme="majorEastAsia" w:eastAsiaTheme="majorEastAsia" w:hAnsiTheme="majorEastAsia" w:cs="新細明體"/>
                <w:color w:val="000000"/>
                <w:kern w:val="0"/>
                <w:sz w:val="18"/>
                <w:szCs w:val="18"/>
              </w:rPr>
            </w:pPr>
          </w:p>
        </w:tc>
        <w:tc>
          <w:tcPr>
            <w:tcW w:w="44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373C" w:rsidRPr="005306D5" w:rsidRDefault="00CE0662" w:rsidP="00C17986">
            <w:pPr>
              <w:widowControl/>
              <w:spacing w:line="240" w:lineRule="exact"/>
              <w:jc w:val="center"/>
              <w:rPr>
                <w:rFonts w:asciiTheme="majorEastAsia" w:eastAsiaTheme="majorEastAsia" w:hAnsiTheme="majorEastAsia" w:cs="新細明體"/>
                <w:color w:val="000000"/>
                <w:kern w:val="0"/>
                <w:sz w:val="20"/>
                <w:szCs w:val="20"/>
              </w:rPr>
            </w:pPr>
            <w:r>
              <w:rPr>
                <w:rFonts w:asciiTheme="majorEastAsia" w:eastAsiaTheme="majorEastAsia" w:hAnsiTheme="majorEastAsia" w:cs="新細明體" w:hint="eastAsia"/>
                <w:color w:val="000000"/>
                <w:kern w:val="0"/>
                <w:sz w:val="20"/>
                <w:szCs w:val="20"/>
              </w:rPr>
              <w:t>年資</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107.7.1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108.12.31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109.1.1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109.12.31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110.1.1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110.12.31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111.1.1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111.12.31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112.1.1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112.12.31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113.1.1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113.12.31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114.1.1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114.12.31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115.1.1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115.12.31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116.1.1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116.12.31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306D5" w:rsidRDefault="006F373C" w:rsidP="005306D5">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117.1.1</w:t>
            </w:r>
            <w:r w:rsidRPr="005306D5">
              <w:rPr>
                <w:rFonts w:asciiTheme="majorEastAsia" w:eastAsiaTheme="majorEastAsia" w:hAnsiTheme="majorEastAsia" w:cs="新細明體" w:hint="eastAsia"/>
                <w:color w:val="000000"/>
                <w:kern w:val="0"/>
                <w:sz w:val="20"/>
                <w:szCs w:val="20"/>
              </w:rPr>
              <w:br/>
              <w:t>至</w:t>
            </w:r>
            <w:r w:rsidRPr="005306D5">
              <w:rPr>
                <w:rFonts w:asciiTheme="majorEastAsia" w:eastAsiaTheme="majorEastAsia" w:hAnsiTheme="majorEastAsia" w:cs="新細明體" w:hint="eastAsia"/>
                <w:color w:val="000000"/>
                <w:kern w:val="0"/>
                <w:sz w:val="20"/>
                <w:szCs w:val="20"/>
              </w:rPr>
              <w:br/>
              <w:t>117.12.31</w:t>
            </w:r>
          </w:p>
        </w:tc>
        <w:tc>
          <w:tcPr>
            <w:tcW w:w="860"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6F373C" w:rsidRPr="005306D5" w:rsidRDefault="006F373C"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118.1.1</w:t>
            </w:r>
            <w:r w:rsidRPr="005306D5">
              <w:rPr>
                <w:rFonts w:asciiTheme="majorEastAsia" w:eastAsiaTheme="majorEastAsia" w:hAnsiTheme="majorEastAsia" w:cs="新細明體" w:hint="eastAsia"/>
                <w:color w:val="000000"/>
                <w:kern w:val="0"/>
                <w:sz w:val="20"/>
                <w:szCs w:val="20"/>
              </w:rPr>
              <w:br/>
              <w:t>以後</w:t>
            </w:r>
          </w:p>
        </w:tc>
      </w:tr>
      <w:tr w:rsidR="004C5176" w:rsidRPr="00553781" w:rsidTr="00F464A9">
        <w:trPr>
          <w:trHeight w:val="300"/>
        </w:trPr>
        <w:tc>
          <w:tcPr>
            <w:tcW w:w="422" w:type="dxa"/>
            <w:vMerge w:val="restart"/>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FFFFCC"/>
            <w:noWrap/>
            <w:vAlign w:val="center"/>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Pr>
                <w:rFonts w:asciiTheme="majorEastAsia" w:eastAsiaTheme="majorEastAsia" w:hAnsiTheme="majorEastAsia" w:cs="新細明體" w:hint="eastAsia"/>
                <w:color w:val="000000"/>
                <w:kern w:val="0"/>
                <w:sz w:val="20"/>
                <w:szCs w:val="20"/>
              </w:rPr>
              <w:t>40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77.50%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76.00%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74.50%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73.00%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71.50%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70.00%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68.50%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67.00%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65.50%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64.00%</w:t>
            </w:r>
          </w:p>
        </w:tc>
        <w:tc>
          <w:tcPr>
            <w:tcW w:w="860" w:type="dxa"/>
            <w:tcBorders>
              <w:top w:val="single" w:sz="4" w:space="0" w:color="auto"/>
              <w:left w:val="single" w:sz="4" w:space="0" w:color="auto"/>
              <w:bottom w:val="single" w:sz="4" w:space="0" w:color="auto"/>
              <w:right w:val="single" w:sz="12"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62.50%</w:t>
            </w:r>
          </w:p>
        </w:tc>
      </w:tr>
      <w:tr w:rsidR="004C5176" w:rsidRPr="00553781" w:rsidTr="00F464A9">
        <w:trPr>
          <w:trHeight w:val="300"/>
        </w:trPr>
        <w:tc>
          <w:tcPr>
            <w:tcW w:w="422" w:type="dxa"/>
            <w:vMerge/>
            <w:tcBorders>
              <w:top w:val="nil"/>
              <w:left w:val="nil"/>
              <w:bottom w:val="nil"/>
              <w:right w:val="single" w:sz="12" w:space="0" w:color="auto"/>
            </w:tcBorders>
            <w:vAlign w:val="center"/>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FFFFCC"/>
            <w:noWrap/>
            <w:vAlign w:val="center"/>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Pr>
                <w:rFonts w:asciiTheme="majorEastAsia" w:eastAsiaTheme="majorEastAsia" w:hAnsiTheme="majorEastAsia" w:cs="新細明體" w:hint="eastAsia"/>
                <w:color w:val="000000"/>
                <w:kern w:val="0"/>
                <w:sz w:val="20"/>
                <w:szCs w:val="20"/>
              </w:rPr>
              <w:t>39</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77.00%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75.50%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74.00%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72.50%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71.00%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69.50%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68.00%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66.50%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65.00%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63.50%</w:t>
            </w:r>
          </w:p>
        </w:tc>
        <w:tc>
          <w:tcPr>
            <w:tcW w:w="860" w:type="dxa"/>
            <w:tcBorders>
              <w:top w:val="single" w:sz="4" w:space="0" w:color="auto"/>
              <w:left w:val="single" w:sz="4" w:space="0" w:color="auto"/>
              <w:bottom w:val="single" w:sz="4" w:space="0" w:color="auto"/>
              <w:right w:val="single" w:sz="12"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62.00%</w:t>
            </w:r>
          </w:p>
        </w:tc>
      </w:tr>
      <w:tr w:rsidR="004C5176" w:rsidRPr="00553781" w:rsidTr="00F464A9">
        <w:trPr>
          <w:trHeight w:val="300"/>
        </w:trPr>
        <w:tc>
          <w:tcPr>
            <w:tcW w:w="422" w:type="dxa"/>
            <w:vMerge/>
            <w:tcBorders>
              <w:top w:val="nil"/>
              <w:left w:val="nil"/>
              <w:bottom w:val="nil"/>
              <w:right w:val="single" w:sz="12" w:space="0" w:color="auto"/>
            </w:tcBorders>
            <w:vAlign w:val="center"/>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FFFFCC"/>
            <w:noWrap/>
            <w:vAlign w:val="center"/>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Pr>
                <w:rFonts w:asciiTheme="majorEastAsia" w:eastAsiaTheme="majorEastAsia" w:hAnsiTheme="majorEastAsia" w:cs="新細明體" w:hint="eastAsia"/>
                <w:color w:val="000000"/>
                <w:kern w:val="0"/>
                <w:sz w:val="20"/>
                <w:szCs w:val="20"/>
              </w:rPr>
              <w:t>38</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76.50%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75.00%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73.50%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72.00%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70.50%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69.00%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67.50%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66.00%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12"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61.50%</w:t>
            </w:r>
          </w:p>
        </w:tc>
      </w:tr>
      <w:tr w:rsidR="004C5176" w:rsidRPr="00553781" w:rsidTr="00F464A9">
        <w:trPr>
          <w:trHeight w:val="300"/>
        </w:trPr>
        <w:tc>
          <w:tcPr>
            <w:tcW w:w="422" w:type="dxa"/>
            <w:vMerge/>
            <w:tcBorders>
              <w:top w:val="nil"/>
              <w:left w:val="nil"/>
              <w:bottom w:val="nil"/>
              <w:right w:val="single" w:sz="12" w:space="0" w:color="auto"/>
            </w:tcBorders>
            <w:vAlign w:val="center"/>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FFFFCC"/>
            <w:noWrap/>
            <w:vAlign w:val="center"/>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Pr>
                <w:rFonts w:asciiTheme="majorEastAsia" w:eastAsiaTheme="majorEastAsia" w:hAnsiTheme="majorEastAsia" w:cs="新細明體" w:hint="eastAsia"/>
                <w:color w:val="000000"/>
                <w:kern w:val="0"/>
                <w:sz w:val="20"/>
                <w:szCs w:val="20"/>
              </w:rPr>
              <w:t>37</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76.00%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74.50%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73.00%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71.50%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70.00%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68.50%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67.00%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65.50%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64.00%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62.50%</w:t>
            </w:r>
          </w:p>
        </w:tc>
        <w:tc>
          <w:tcPr>
            <w:tcW w:w="860" w:type="dxa"/>
            <w:tcBorders>
              <w:top w:val="single" w:sz="4" w:space="0" w:color="auto"/>
              <w:left w:val="single" w:sz="4" w:space="0" w:color="auto"/>
              <w:bottom w:val="single" w:sz="4" w:space="0" w:color="auto"/>
              <w:right w:val="single" w:sz="12"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61.00%</w:t>
            </w:r>
          </w:p>
        </w:tc>
      </w:tr>
      <w:tr w:rsidR="004C5176" w:rsidRPr="00553781" w:rsidTr="00F464A9">
        <w:trPr>
          <w:trHeight w:val="300"/>
        </w:trPr>
        <w:tc>
          <w:tcPr>
            <w:tcW w:w="422" w:type="dxa"/>
            <w:vMerge/>
            <w:tcBorders>
              <w:top w:val="nil"/>
              <w:left w:val="nil"/>
              <w:bottom w:val="nil"/>
              <w:right w:val="single" w:sz="12" w:space="0" w:color="auto"/>
            </w:tcBorders>
            <w:vAlign w:val="center"/>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FFFFCC"/>
            <w:noWrap/>
            <w:vAlign w:val="center"/>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Pr>
                <w:rFonts w:asciiTheme="majorEastAsia" w:eastAsiaTheme="majorEastAsia" w:hAnsiTheme="majorEastAsia" w:cs="新細明體" w:hint="eastAsia"/>
                <w:color w:val="000000"/>
                <w:kern w:val="0"/>
                <w:sz w:val="20"/>
                <w:szCs w:val="20"/>
              </w:rPr>
              <w:t>36</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75.50%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74.00%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72.50%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71.00%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69.50%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68.00%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66.50%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65.00%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63.50%</w:t>
            </w:r>
          </w:p>
        </w:tc>
        <w:tc>
          <w:tcPr>
            <w:tcW w:w="8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62.00%</w:t>
            </w:r>
          </w:p>
        </w:tc>
        <w:tc>
          <w:tcPr>
            <w:tcW w:w="860" w:type="dxa"/>
            <w:tcBorders>
              <w:top w:val="single" w:sz="4" w:space="0" w:color="auto"/>
              <w:left w:val="single" w:sz="4" w:space="0" w:color="auto"/>
              <w:bottom w:val="single" w:sz="4" w:space="0" w:color="auto"/>
              <w:right w:val="single" w:sz="12" w:space="0" w:color="auto"/>
            </w:tcBorders>
            <w:shd w:val="clear" w:color="auto" w:fill="FFFFCC"/>
            <w:noWrap/>
            <w:vAlign w:val="center"/>
          </w:tcPr>
          <w:p w:rsidR="004C5176" w:rsidRPr="004C5176" w:rsidRDefault="004C5176" w:rsidP="004C5176">
            <w:pPr>
              <w:widowControl/>
              <w:spacing w:line="240" w:lineRule="exact"/>
              <w:jc w:val="center"/>
              <w:rPr>
                <w:rFonts w:asciiTheme="majorEastAsia" w:eastAsiaTheme="majorEastAsia" w:hAnsiTheme="majorEastAsia" w:cs="新細明體"/>
                <w:color w:val="000000"/>
                <w:kern w:val="0"/>
                <w:sz w:val="20"/>
                <w:szCs w:val="20"/>
              </w:rPr>
            </w:pPr>
            <w:r w:rsidRPr="004C5176">
              <w:rPr>
                <w:rFonts w:asciiTheme="majorEastAsia" w:eastAsiaTheme="majorEastAsia" w:hAnsiTheme="majorEastAsia" w:cs="新細明體" w:hint="eastAsia"/>
                <w:color w:val="000000"/>
                <w:kern w:val="0"/>
                <w:sz w:val="20"/>
                <w:szCs w:val="20"/>
              </w:rPr>
              <w:t>60.50%</w:t>
            </w:r>
          </w:p>
        </w:tc>
      </w:tr>
      <w:tr w:rsidR="004C5176" w:rsidRPr="00553781" w:rsidTr="00C17986">
        <w:trPr>
          <w:trHeight w:val="300"/>
        </w:trPr>
        <w:tc>
          <w:tcPr>
            <w:tcW w:w="422" w:type="dxa"/>
            <w:vMerge/>
            <w:tcBorders>
              <w:top w:val="nil"/>
              <w:left w:val="nil"/>
              <w:bottom w:val="nil"/>
              <w:right w:val="single" w:sz="12" w:space="0" w:color="auto"/>
            </w:tcBorders>
            <w:vAlign w:val="center"/>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C5176" w:rsidRPr="005306D5" w:rsidRDefault="004C5176" w:rsidP="00F464A9">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40.50%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40.50%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39.00%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39.00%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37.50%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37.50%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36.00%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36.00%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34.50%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34.50%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33.00%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33.00%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31.50%</w:t>
            </w:r>
          </w:p>
        </w:tc>
      </w:tr>
      <w:tr w:rsidR="004C5176" w:rsidRPr="00553781" w:rsidTr="00C17986">
        <w:trPr>
          <w:trHeight w:val="300"/>
        </w:trPr>
        <w:tc>
          <w:tcPr>
            <w:tcW w:w="422" w:type="dxa"/>
            <w:vMerge/>
            <w:tcBorders>
              <w:top w:val="nil"/>
              <w:left w:val="nil"/>
              <w:bottom w:val="nil"/>
              <w:right w:val="single" w:sz="12" w:space="0" w:color="auto"/>
            </w:tcBorders>
            <w:vAlign w:val="center"/>
            <w:hideMark/>
          </w:tcPr>
          <w:p w:rsidR="004C5176" w:rsidRPr="00553781" w:rsidRDefault="004C5176" w:rsidP="00C17986">
            <w:pPr>
              <w:widowControl/>
              <w:spacing w:line="240" w:lineRule="exact"/>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15</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45.00%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43.50%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42.00%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40.50%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39.00%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37.50%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36.00%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34.50%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33.00%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31.50%</w:t>
            </w:r>
          </w:p>
        </w:tc>
        <w:tc>
          <w:tcPr>
            <w:tcW w:w="86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4C5176" w:rsidRPr="005306D5" w:rsidRDefault="004C5176" w:rsidP="00C17986">
            <w:pPr>
              <w:widowControl/>
              <w:spacing w:line="240" w:lineRule="exact"/>
              <w:jc w:val="center"/>
              <w:rPr>
                <w:rFonts w:asciiTheme="majorEastAsia" w:eastAsiaTheme="majorEastAsia" w:hAnsiTheme="majorEastAsia" w:cs="新細明體"/>
                <w:color w:val="000000"/>
                <w:kern w:val="0"/>
                <w:sz w:val="20"/>
                <w:szCs w:val="20"/>
              </w:rPr>
            </w:pPr>
            <w:r w:rsidRPr="005306D5">
              <w:rPr>
                <w:rFonts w:asciiTheme="majorEastAsia" w:eastAsiaTheme="majorEastAsia" w:hAnsiTheme="majorEastAsia" w:cs="新細明體" w:hint="eastAsia"/>
                <w:color w:val="000000"/>
                <w:kern w:val="0"/>
                <w:sz w:val="20"/>
                <w:szCs w:val="20"/>
              </w:rPr>
              <w:t>30.00%</w:t>
            </w:r>
          </w:p>
        </w:tc>
      </w:tr>
    </w:tbl>
    <w:p w:rsidR="006F373C" w:rsidRPr="005306D5" w:rsidRDefault="0041695E" w:rsidP="00F464A9">
      <w:pPr>
        <w:spacing w:beforeLines="20" w:before="72" w:line="0" w:lineRule="atLeast"/>
        <w:ind w:left="800" w:hangingChars="400" w:hanging="8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w:t>
      </w:r>
      <w:r w:rsidRPr="005306D5">
        <w:rPr>
          <w:rStyle w:val="ya-q-full-text"/>
          <w:rFonts w:asciiTheme="majorEastAsia" w:eastAsiaTheme="majorEastAsia" w:hAnsiTheme="majorEastAsia" w:hint="eastAsia"/>
          <w:color w:val="000000" w:themeColor="text1"/>
          <w:sz w:val="20"/>
          <w:szCs w:val="20"/>
        </w:rPr>
        <w:t>註：</w:t>
      </w:r>
      <w:r w:rsidR="00940318">
        <w:rPr>
          <w:rStyle w:val="ya-q-full-text"/>
          <w:rFonts w:asciiTheme="majorEastAsia" w:eastAsiaTheme="majorEastAsia" w:hAnsiTheme="majorEastAsia" w:hint="eastAsia"/>
          <w:color w:val="000000" w:themeColor="text1"/>
          <w:sz w:val="20"/>
          <w:szCs w:val="20"/>
        </w:rPr>
        <w:t>本表年資以</w:t>
      </w:r>
      <w:r w:rsidR="00F464A9">
        <w:rPr>
          <w:rStyle w:val="ya-q-full-text"/>
          <w:rFonts w:asciiTheme="majorEastAsia" w:eastAsiaTheme="majorEastAsia" w:hAnsiTheme="majorEastAsia" w:hint="eastAsia"/>
          <w:color w:val="000000" w:themeColor="text1"/>
          <w:sz w:val="20"/>
          <w:szCs w:val="20"/>
        </w:rPr>
        <w:t>退休當時</w:t>
      </w:r>
      <w:r w:rsidR="00940318">
        <w:rPr>
          <w:rStyle w:val="ya-q-full-text"/>
          <w:rFonts w:asciiTheme="majorEastAsia" w:eastAsiaTheme="majorEastAsia" w:hAnsiTheme="majorEastAsia" w:hint="eastAsia"/>
          <w:color w:val="000000" w:themeColor="text1"/>
          <w:sz w:val="20"/>
          <w:szCs w:val="20"/>
        </w:rPr>
        <w:t>核定</w:t>
      </w:r>
      <w:r w:rsidR="00F464A9">
        <w:rPr>
          <w:rStyle w:val="ya-q-full-text"/>
          <w:rFonts w:asciiTheme="majorEastAsia" w:eastAsiaTheme="majorEastAsia" w:hAnsiTheme="majorEastAsia" w:hint="eastAsia"/>
          <w:color w:val="000000" w:themeColor="text1"/>
          <w:sz w:val="20"/>
          <w:szCs w:val="20"/>
        </w:rPr>
        <w:t>之</w:t>
      </w:r>
      <w:r w:rsidR="00940318">
        <w:rPr>
          <w:rStyle w:val="ya-q-full-text"/>
          <w:rFonts w:asciiTheme="majorEastAsia" w:eastAsiaTheme="majorEastAsia" w:hAnsiTheme="majorEastAsia" w:hint="eastAsia"/>
          <w:color w:val="000000" w:themeColor="text1"/>
          <w:sz w:val="20"/>
          <w:szCs w:val="20"/>
        </w:rPr>
        <w:t>年資為準，</w:t>
      </w:r>
      <w:r w:rsidRPr="005306D5">
        <w:rPr>
          <w:rStyle w:val="ya-q-full-text"/>
          <w:rFonts w:asciiTheme="majorEastAsia" w:eastAsiaTheme="majorEastAsia" w:hAnsiTheme="majorEastAsia" w:hint="eastAsia"/>
          <w:color w:val="000000" w:themeColor="text1"/>
          <w:sz w:val="20"/>
          <w:szCs w:val="20"/>
        </w:rPr>
        <w:t>核定年資如有畸零月數者，</w:t>
      </w:r>
      <w:r w:rsidR="00F464A9">
        <w:rPr>
          <w:rStyle w:val="ya-q-full-text"/>
          <w:rFonts w:asciiTheme="majorEastAsia" w:eastAsiaTheme="majorEastAsia" w:hAnsiTheme="majorEastAsia" w:hint="eastAsia"/>
          <w:color w:val="000000" w:themeColor="text1"/>
          <w:sz w:val="20"/>
          <w:szCs w:val="20"/>
        </w:rPr>
        <w:t>35年(不含)以下，</w:t>
      </w:r>
      <w:r w:rsidRPr="005306D5">
        <w:rPr>
          <w:rStyle w:val="ya-q-full-text"/>
          <w:rFonts w:asciiTheme="majorEastAsia" w:eastAsiaTheme="majorEastAsia" w:hAnsiTheme="majorEastAsia" w:hint="eastAsia"/>
          <w:color w:val="000000" w:themeColor="text1"/>
          <w:sz w:val="20"/>
          <w:szCs w:val="20"/>
        </w:rPr>
        <w:t>每個月加0.125%</w:t>
      </w:r>
      <w:r w:rsidR="00F464A9" w:rsidRPr="005306D5">
        <w:rPr>
          <w:rStyle w:val="ya-q-full-text"/>
          <w:rFonts w:asciiTheme="majorEastAsia" w:eastAsiaTheme="majorEastAsia" w:hAnsiTheme="majorEastAsia" w:hint="eastAsia"/>
          <w:color w:val="000000" w:themeColor="text1"/>
          <w:sz w:val="20"/>
          <w:szCs w:val="20"/>
        </w:rPr>
        <w:t>，</w:t>
      </w:r>
      <w:r w:rsidR="00F464A9">
        <w:rPr>
          <w:rStyle w:val="ya-q-full-text"/>
          <w:rFonts w:asciiTheme="majorEastAsia" w:eastAsiaTheme="majorEastAsia" w:hAnsiTheme="majorEastAsia" w:hint="eastAsia"/>
          <w:color w:val="000000" w:themeColor="text1"/>
          <w:sz w:val="20"/>
          <w:szCs w:val="20"/>
        </w:rPr>
        <w:t>35年(含)以上，</w:t>
      </w:r>
      <w:r w:rsidR="00F464A9" w:rsidRPr="005306D5">
        <w:rPr>
          <w:rStyle w:val="ya-q-full-text"/>
          <w:rFonts w:asciiTheme="majorEastAsia" w:eastAsiaTheme="majorEastAsia" w:hAnsiTheme="majorEastAsia" w:hint="eastAsia"/>
          <w:color w:val="000000" w:themeColor="text1"/>
          <w:sz w:val="20"/>
          <w:szCs w:val="20"/>
        </w:rPr>
        <w:t>每個月加0.</w:t>
      </w:r>
      <w:r w:rsidR="00F464A9">
        <w:rPr>
          <w:rStyle w:val="ya-q-full-text"/>
          <w:rFonts w:asciiTheme="majorEastAsia" w:eastAsiaTheme="majorEastAsia" w:hAnsiTheme="majorEastAsia" w:hint="eastAsia"/>
          <w:color w:val="000000" w:themeColor="text1"/>
          <w:sz w:val="20"/>
          <w:szCs w:val="20"/>
        </w:rPr>
        <w:t>04167</w:t>
      </w:r>
      <w:r w:rsidR="00F464A9" w:rsidRPr="005306D5">
        <w:rPr>
          <w:rStyle w:val="ya-q-full-text"/>
          <w:rFonts w:asciiTheme="majorEastAsia" w:eastAsiaTheme="majorEastAsia" w:hAnsiTheme="majorEastAsia" w:hint="eastAsia"/>
          <w:color w:val="000000" w:themeColor="text1"/>
          <w:sz w:val="20"/>
          <w:szCs w:val="20"/>
        </w:rPr>
        <w:t>%</w:t>
      </w:r>
      <w:r w:rsidR="00F464A9">
        <w:rPr>
          <w:rStyle w:val="ya-q-full-text"/>
          <w:rFonts w:asciiTheme="majorEastAsia" w:eastAsiaTheme="majorEastAsia" w:hAnsiTheme="majorEastAsia" w:hint="eastAsia"/>
          <w:color w:val="000000" w:themeColor="text1"/>
          <w:sz w:val="20"/>
          <w:szCs w:val="20"/>
        </w:rPr>
        <w:t>；未滿1個月以1個月計，</w:t>
      </w:r>
      <w:r w:rsidRPr="005306D5">
        <w:rPr>
          <w:rStyle w:val="ya-q-full-text"/>
          <w:rFonts w:asciiTheme="majorEastAsia" w:eastAsiaTheme="majorEastAsia" w:hAnsiTheme="majorEastAsia" w:hint="eastAsia"/>
          <w:color w:val="000000" w:themeColor="text1"/>
          <w:sz w:val="20"/>
          <w:szCs w:val="20"/>
        </w:rPr>
        <w:t>年資未滿15年者，以15年計。</w:t>
      </w:r>
    </w:p>
    <w:p w:rsidR="00D9687F" w:rsidRDefault="00D9687F" w:rsidP="00CD04E7">
      <w:pPr>
        <w:kinsoku w:val="0"/>
        <w:overflowPunct w:val="0"/>
        <w:spacing w:line="380" w:lineRule="exact"/>
        <w:jc w:val="both"/>
        <w:textAlignment w:val="center"/>
        <w:rPr>
          <w:rFonts w:ascii="華康粗黑體" w:eastAsia="華康粗黑體" w:hAnsiTheme="majorEastAsia" w:cs="Times New Roman"/>
          <w:bCs/>
          <w:noProof/>
          <w:color w:val="0000FF"/>
          <w:szCs w:val="24"/>
        </w:rPr>
      </w:pPr>
    </w:p>
    <w:p w:rsidR="00CB0C6F" w:rsidRDefault="00CE0662" w:rsidP="00CE0662">
      <w:pPr>
        <w:spacing w:line="400" w:lineRule="exact"/>
        <w:ind w:left="1120" w:hangingChars="400" w:hanging="1120"/>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（四）</w:t>
      </w:r>
      <w:r w:rsidR="00CB0C6F" w:rsidRPr="00CB0C6F">
        <w:rPr>
          <w:rStyle w:val="ya-q-full-text"/>
          <w:rFonts w:ascii="標楷體" w:eastAsia="標楷體" w:hAnsi="標楷體" w:hint="eastAsia"/>
          <w:b/>
          <w:color w:val="000000" w:themeColor="text1"/>
          <w:sz w:val="28"/>
          <w:szCs w:val="28"/>
        </w:rPr>
        <w:t>調降原則：</w:t>
      </w:r>
    </w:p>
    <w:p w:rsidR="00CE0662" w:rsidRDefault="00CB0C6F" w:rsidP="00CE0662">
      <w:pPr>
        <w:spacing w:line="400" w:lineRule="exact"/>
        <w:ind w:left="1120" w:hangingChars="400" w:hanging="1120"/>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w:t>
      </w:r>
      <w:r w:rsidR="00CE0662" w:rsidRPr="00C17986">
        <w:rPr>
          <w:rStyle w:val="ya-q-full-text"/>
          <w:rFonts w:ascii="標楷體" w:eastAsia="標楷體" w:hAnsi="標楷體" w:hint="eastAsia"/>
          <w:color w:val="000000" w:themeColor="text1"/>
          <w:sz w:val="28"/>
          <w:szCs w:val="28"/>
        </w:rPr>
        <w:t>退休所得如有超出當</w:t>
      </w:r>
      <w:r w:rsidR="00CE0662" w:rsidRPr="00C17986">
        <w:rPr>
          <w:rStyle w:val="ya-q-full-text"/>
          <w:rFonts w:ascii="標楷體" w:eastAsia="標楷體" w:hAnsi="標楷體" w:cs="Times New Roman" w:hint="eastAsia"/>
          <w:color w:val="000000" w:themeColor="text1"/>
          <w:sz w:val="28"/>
          <w:szCs w:val="28"/>
        </w:rPr>
        <w:t>年</w:t>
      </w:r>
      <w:r w:rsidR="00CE0662">
        <w:rPr>
          <w:rStyle w:val="ya-q-full-text"/>
          <w:rFonts w:ascii="標楷體" w:eastAsia="標楷體" w:hAnsi="標楷體" w:cs="Times New Roman" w:hint="eastAsia"/>
          <w:color w:val="000000" w:themeColor="text1"/>
          <w:sz w:val="28"/>
          <w:szCs w:val="28"/>
        </w:rPr>
        <w:t>度</w:t>
      </w:r>
      <w:r w:rsidR="00CE0662" w:rsidRPr="00C17986">
        <w:rPr>
          <w:rStyle w:val="ya-q-full-text"/>
          <w:rFonts w:ascii="標楷體" w:eastAsia="標楷體" w:hAnsi="標楷體" w:hint="eastAsia"/>
          <w:color w:val="000000" w:themeColor="text1"/>
          <w:sz w:val="28"/>
          <w:szCs w:val="28"/>
        </w:rPr>
        <w:t>天花板，應扣減至</w:t>
      </w:r>
      <w:r w:rsidR="00CE0662">
        <w:rPr>
          <w:rStyle w:val="ya-q-full-text"/>
          <w:rFonts w:ascii="標楷體" w:eastAsia="標楷體" w:hAnsi="標楷體" w:hint="eastAsia"/>
          <w:color w:val="000000" w:themeColor="text1"/>
          <w:sz w:val="28"/>
          <w:szCs w:val="28"/>
        </w:rPr>
        <w:t>小於或等於</w:t>
      </w:r>
      <w:r w:rsidR="00720499">
        <w:rPr>
          <w:rStyle w:val="ya-q-full-text"/>
          <w:rFonts w:ascii="標楷體" w:eastAsia="標楷體" w:hAnsi="標楷體" w:hint="eastAsia"/>
          <w:color w:val="000000" w:themeColor="text1"/>
          <w:sz w:val="28"/>
          <w:szCs w:val="28"/>
        </w:rPr>
        <w:t>當年</w:t>
      </w:r>
      <w:r w:rsidR="00CE0662" w:rsidRPr="00C17986">
        <w:rPr>
          <w:rStyle w:val="ya-q-full-text"/>
          <w:rFonts w:ascii="標楷體" w:eastAsia="標楷體" w:hAnsi="標楷體" w:hint="eastAsia"/>
          <w:color w:val="000000" w:themeColor="text1"/>
          <w:sz w:val="28"/>
          <w:szCs w:val="28"/>
        </w:rPr>
        <w:t>天花板之金額</w:t>
      </w:r>
      <w:r w:rsidR="00B03A70" w:rsidRPr="00C17986">
        <w:rPr>
          <w:rStyle w:val="ya-q-full-text"/>
          <w:rFonts w:ascii="標楷體" w:eastAsia="標楷體" w:hAnsi="標楷體" w:hint="eastAsia"/>
          <w:color w:val="000000" w:themeColor="text1"/>
          <w:sz w:val="28"/>
          <w:szCs w:val="28"/>
        </w:rPr>
        <w:t>；依此類推，</w:t>
      </w:r>
      <w:r w:rsidR="00B03A70">
        <w:rPr>
          <w:rStyle w:val="ya-q-full-text"/>
          <w:rFonts w:ascii="標楷體" w:eastAsia="標楷體" w:hAnsi="標楷體" w:hint="eastAsia"/>
          <w:color w:val="000000" w:themeColor="text1"/>
          <w:sz w:val="28"/>
          <w:szCs w:val="28"/>
        </w:rPr>
        <w:t>逐年</w:t>
      </w:r>
      <w:r w:rsidR="00B03A70" w:rsidRPr="00C17986">
        <w:rPr>
          <w:rStyle w:val="ya-q-full-text"/>
          <w:rFonts w:ascii="標楷體" w:eastAsia="標楷體" w:hAnsi="標楷體" w:hint="eastAsia"/>
          <w:color w:val="000000" w:themeColor="text1"/>
          <w:sz w:val="28"/>
          <w:szCs w:val="28"/>
        </w:rPr>
        <w:t>扣減至118年為止</w:t>
      </w:r>
      <w:r w:rsidR="00CE0662">
        <w:rPr>
          <w:rStyle w:val="ya-q-full-text"/>
          <w:rFonts w:ascii="標楷體" w:eastAsia="標楷體" w:hAnsi="標楷體" w:hint="eastAsia"/>
          <w:color w:val="000000" w:themeColor="text1"/>
          <w:sz w:val="28"/>
          <w:szCs w:val="28"/>
        </w:rPr>
        <w:t>。</w:t>
      </w:r>
      <w:r w:rsidR="00720499">
        <w:rPr>
          <w:rStyle w:val="ya-q-full-text"/>
          <w:rFonts w:ascii="標楷體" w:eastAsia="標楷體" w:hAnsi="標楷體" w:hint="eastAsia"/>
          <w:color w:val="000000" w:themeColor="text1"/>
          <w:sz w:val="28"/>
          <w:szCs w:val="28"/>
        </w:rPr>
        <w:t>超出金額之</w:t>
      </w:r>
      <w:r w:rsidR="00CE0662" w:rsidRPr="00C17986">
        <w:rPr>
          <w:rStyle w:val="ya-q-full-text"/>
          <w:rFonts w:ascii="標楷體" w:eastAsia="標楷體" w:hAnsi="標楷體" w:hint="eastAsia"/>
          <w:color w:val="000000" w:themeColor="text1"/>
          <w:sz w:val="28"/>
          <w:szCs w:val="28"/>
        </w:rPr>
        <w:t>扣減順序</w:t>
      </w:r>
      <w:r w:rsidR="00720499">
        <w:rPr>
          <w:rStyle w:val="ya-q-full-text"/>
          <w:rFonts w:ascii="標楷體" w:eastAsia="標楷體" w:hAnsi="標楷體" w:hint="eastAsia"/>
          <w:color w:val="000000" w:themeColor="text1"/>
          <w:sz w:val="28"/>
          <w:szCs w:val="28"/>
        </w:rPr>
        <w:t>，</w:t>
      </w:r>
      <w:r w:rsidR="00CE0662">
        <w:rPr>
          <w:rStyle w:val="ya-q-full-text"/>
          <w:rFonts w:ascii="標楷體" w:eastAsia="標楷體" w:hAnsi="標楷體" w:hint="eastAsia"/>
          <w:color w:val="000000" w:themeColor="text1"/>
          <w:sz w:val="28"/>
          <w:szCs w:val="28"/>
        </w:rPr>
        <w:t>依序</w:t>
      </w:r>
      <w:r w:rsidR="00CE0662" w:rsidRPr="00C17986">
        <w:rPr>
          <w:rStyle w:val="ya-q-full-text"/>
          <w:rFonts w:ascii="標楷體" w:eastAsia="標楷體" w:hAnsi="標楷體" w:hint="eastAsia"/>
          <w:color w:val="000000" w:themeColor="text1"/>
          <w:sz w:val="28"/>
          <w:szCs w:val="28"/>
        </w:rPr>
        <w:t>為公保養老給付18%</w:t>
      </w:r>
      <w:r w:rsidR="00720499">
        <w:rPr>
          <w:rStyle w:val="ya-q-full-text"/>
          <w:rFonts w:ascii="標楷體" w:eastAsia="標楷體" w:hAnsi="標楷體" w:hint="eastAsia"/>
          <w:color w:val="000000" w:themeColor="text1"/>
          <w:sz w:val="28"/>
          <w:szCs w:val="28"/>
        </w:rPr>
        <w:t>優存</w:t>
      </w:r>
      <w:r w:rsidR="00CE0662" w:rsidRPr="00C17986">
        <w:rPr>
          <w:rStyle w:val="ya-q-full-text"/>
          <w:rFonts w:ascii="標楷體" w:eastAsia="標楷體" w:hAnsi="標楷體" w:hint="eastAsia"/>
          <w:color w:val="000000" w:themeColor="text1"/>
          <w:sz w:val="28"/>
          <w:szCs w:val="28"/>
        </w:rPr>
        <w:t>利息</w:t>
      </w:r>
      <w:r w:rsidR="00CE0662">
        <w:rPr>
          <w:rStyle w:val="ya-q-full-text"/>
          <w:rFonts w:ascii="標楷體" w:eastAsia="標楷體" w:hAnsi="標楷體" w:hint="eastAsia"/>
          <w:color w:val="000000" w:themeColor="text1"/>
          <w:sz w:val="28"/>
          <w:szCs w:val="28"/>
        </w:rPr>
        <w:t>、</w:t>
      </w:r>
      <w:r w:rsidR="00CE0662" w:rsidRPr="00C17986">
        <w:rPr>
          <w:rStyle w:val="ya-q-full-text"/>
          <w:rFonts w:ascii="標楷體" w:eastAsia="標楷體" w:hAnsi="標楷體" w:hint="eastAsia"/>
          <w:color w:val="000000" w:themeColor="text1"/>
          <w:sz w:val="28"/>
          <w:szCs w:val="28"/>
        </w:rPr>
        <w:t>舊制月退休金</w:t>
      </w:r>
      <w:r w:rsidR="00CE0662">
        <w:rPr>
          <w:rStyle w:val="ya-q-full-text"/>
          <w:rFonts w:ascii="標楷體" w:eastAsia="標楷體" w:hAnsi="標楷體" w:hint="eastAsia"/>
          <w:color w:val="000000" w:themeColor="text1"/>
          <w:sz w:val="28"/>
          <w:szCs w:val="28"/>
        </w:rPr>
        <w:t>、</w:t>
      </w:r>
      <w:r w:rsidR="00CE0662" w:rsidRPr="00C17986">
        <w:rPr>
          <w:rStyle w:val="ya-q-full-text"/>
          <w:rFonts w:ascii="標楷體" w:eastAsia="標楷體" w:hAnsi="標楷體" w:hint="eastAsia"/>
          <w:color w:val="000000" w:themeColor="text1"/>
          <w:sz w:val="28"/>
          <w:szCs w:val="28"/>
        </w:rPr>
        <w:t>新制退休金。退休所得如未超出</w:t>
      </w:r>
      <w:r w:rsidR="00720499">
        <w:rPr>
          <w:rStyle w:val="ya-q-full-text"/>
          <w:rFonts w:ascii="標楷體" w:eastAsia="標楷體" w:hAnsi="標楷體" w:hint="eastAsia"/>
          <w:color w:val="000000" w:themeColor="text1"/>
          <w:sz w:val="28"/>
          <w:szCs w:val="28"/>
        </w:rPr>
        <w:t>當年度</w:t>
      </w:r>
      <w:r w:rsidR="00CE0662" w:rsidRPr="00C17986">
        <w:rPr>
          <w:rStyle w:val="ya-q-full-text"/>
          <w:rFonts w:ascii="標楷體" w:eastAsia="標楷體" w:hAnsi="標楷體" w:hint="eastAsia"/>
          <w:color w:val="000000" w:themeColor="text1"/>
          <w:sz w:val="28"/>
          <w:szCs w:val="28"/>
        </w:rPr>
        <w:t>天花板者，</w:t>
      </w:r>
      <w:r w:rsidR="00720499">
        <w:rPr>
          <w:rStyle w:val="ya-q-full-text"/>
          <w:rFonts w:ascii="標楷體" w:eastAsia="標楷體" w:hAnsi="標楷體" w:hint="eastAsia"/>
          <w:color w:val="000000" w:themeColor="text1"/>
          <w:sz w:val="28"/>
          <w:szCs w:val="28"/>
        </w:rPr>
        <w:t>當年度</w:t>
      </w:r>
      <w:r w:rsidR="00CE0662" w:rsidRPr="00C17986">
        <w:rPr>
          <w:rStyle w:val="ya-q-full-text"/>
          <w:rFonts w:ascii="標楷體" w:eastAsia="標楷體" w:hAnsi="標楷體" w:hint="eastAsia"/>
          <w:color w:val="000000" w:themeColor="text1"/>
          <w:sz w:val="28"/>
          <w:szCs w:val="28"/>
        </w:rPr>
        <w:t>金額維持不變。</w:t>
      </w:r>
    </w:p>
    <w:p w:rsidR="00597033" w:rsidRDefault="00597033" w:rsidP="00B03A70">
      <w:pPr>
        <w:spacing w:beforeLines="50" w:before="180" w:line="400" w:lineRule="exact"/>
        <w:ind w:left="1120" w:hangingChars="400" w:hanging="1120"/>
        <w:rPr>
          <w:rStyle w:val="ya-q-full-text"/>
          <w:rFonts w:ascii="標楷體" w:eastAsia="標楷體" w:hAnsi="標楷體"/>
          <w:color w:val="000000" w:themeColor="text1"/>
          <w:sz w:val="28"/>
          <w:szCs w:val="28"/>
        </w:rPr>
      </w:pPr>
      <w:r w:rsidRPr="00597033">
        <w:rPr>
          <w:rStyle w:val="ya-q-full-text"/>
          <w:rFonts w:ascii="標楷體" w:eastAsia="標楷體" w:hAnsi="標楷體" w:hint="eastAsia"/>
          <w:color w:val="000000" w:themeColor="text1"/>
          <w:sz w:val="28"/>
          <w:szCs w:val="28"/>
        </w:rPr>
        <w:t xml:space="preserve">　（五）</w:t>
      </w:r>
      <w:r w:rsidR="00CB0C6F" w:rsidRPr="00CB0C6F">
        <w:rPr>
          <w:rStyle w:val="ya-q-full-text"/>
          <w:rFonts w:ascii="標楷體" w:eastAsia="標楷體" w:hAnsi="標楷體" w:hint="eastAsia"/>
          <w:b/>
          <w:color w:val="000000" w:themeColor="text1"/>
          <w:sz w:val="28"/>
          <w:szCs w:val="28"/>
        </w:rPr>
        <w:t>例外</w:t>
      </w:r>
      <w:r w:rsidRPr="00CB0C6F">
        <w:rPr>
          <w:rStyle w:val="ya-q-full-text"/>
          <w:rFonts w:ascii="標楷體" w:eastAsia="標楷體" w:hAnsi="標楷體" w:hint="eastAsia"/>
          <w:b/>
          <w:color w:val="000000" w:themeColor="text1"/>
          <w:sz w:val="28"/>
          <w:szCs w:val="28"/>
        </w:rPr>
        <w:t>保障規定：</w:t>
      </w:r>
    </w:p>
    <w:p w:rsidR="00597033" w:rsidRDefault="00597033" w:rsidP="00597033">
      <w:pPr>
        <w:spacing w:line="500" w:lineRule="exact"/>
        <w:ind w:left="1120" w:hangingChars="400" w:hanging="1120"/>
        <w:rPr>
          <w:rStyle w:val="ya-q-full-text"/>
          <w:rFonts w:ascii="標楷體" w:eastAsia="標楷體" w:hAnsi="標楷體"/>
          <w:color w:val="000000" w:themeColor="text1"/>
          <w:sz w:val="28"/>
          <w:szCs w:val="28"/>
        </w:rPr>
      </w:pPr>
      <w:r w:rsidRPr="00452EA4">
        <w:rPr>
          <w:rStyle w:val="ya-q-full-text"/>
          <w:rFonts w:ascii="標楷體" w:eastAsia="標楷體" w:hAnsi="標楷體" w:hint="eastAsia"/>
          <w:color w:val="000000" w:themeColor="text1"/>
          <w:sz w:val="28"/>
          <w:szCs w:val="28"/>
        </w:rPr>
        <w:t xml:space="preserve">　</w:t>
      </w:r>
      <w:r>
        <w:rPr>
          <w:rStyle w:val="ya-q-full-text"/>
          <w:rFonts w:ascii="標楷體" w:eastAsia="標楷體" w:hAnsi="標楷體" w:hint="eastAsia"/>
          <w:color w:val="000000" w:themeColor="text1"/>
          <w:sz w:val="28"/>
          <w:szCs w:val="28"/>
        </w:rPr>
        <w:t xml:space="preserve">　１、</w:t>
      </w:r>
      <w:r w:rsidRPr="00452EA4">
        <w:rPr>
          <w:rStyle w:val="ya-q-full-text"/>
          <w:rFonts w:ascii="標楷體" w:eastAsia="標楷體" w:hAnsi="標楷體" w:hint="eastAsia"/>
          <w:color w:val="000000" w:themeColor="text1"/>
          <w:sz w:val="28"/>
          <w:szCs w:val="28"/>
        </w:rPr>
        <w:t>原退休所得高於</w:t>
      </w:r>
      <w:r w:rsidR="00570FE7">
        <w:rPr>
          <w:rStyle w:val="ya-q-full-text"/>
          <w:rFonts w:ascii="標楷體" w:eastAsia="標楷體" w:hAnsi="標楷體" w:hint="eastAsia"/>
          <w:color w:val="000000" w:themeColor="text1"/>
          <w:sz w:val="28"/>
          <w:szCs w:val="28"/>
        </w:rPr>
        <w:t>新台幣（下同）</w:t>
      </w:r>
      <w:r w:rsidRPr="00452EA4">
        <w:rPr>
          <w:rStyle w:val="ya-q-full-text"/>
          <w:rFonts w:ascii="標楷體" w:eastAsia="標楷體" w:hAnsi="標楷體" w:hint="eastAsia"/>
          <w:color w:val="000000" w:themeColor="text1"/>
          <w:sz w:val="28"/>
          <w:szCs w:val="28"/>
        </w:rPr>
        <w:t>32</w:t>
      </w:r>
      <w:r>
        <w:rPr>
          <w:rStyle w:val="ya-q-full-text"/>
          <w:rFonts w:ascii="標楷體" w:eastAsia="標楷體" w:hAnsi="標楷體" w:hint="eastAsia"/>
          <w:color w:val="000000" w:themeColor="text1"/>
          <w:sz w:val="28"/>
          <w:szCs w:val="28"/>
        </w:rPr>
        <w:t>,</w:t>
      </w:r>
      <w:r w:rsidRPr="00452EA4">
        <w:rPr>
          <w:rStyle w:val="ya-q-full-text"/>
          <w:rFonts w:ascii="標楷體" w:eastAsia="標楷體" w:hAnsi="標楷體" w:hint="eastAsia"/>
          <w:color w:val="000000" w:themeColor="text1"/>
          <w:sz w:val="28"/>
          <w:szCs w:val="28"/>
        </w:rPr>
        <w:t>160元</w:t>
      </w:r>
      <w:r w:rsidRPr="00C17986">
        <w:rPr>
          <w:rFonts w:ascii="標楷體" w:eastAsia="標楷體" w:hAnsi="標楷體" w:cs="Times New Roman" w:hint="eastAsia"/>
          <w:bCs/>
          <w:noProof/>
          <w:sz w:val="28"/>
          <w:szCs w:val="28"/>
        </w:rPr>
        <w:t>（即</w:t>
      </w:r>
      <w:r>
        <w:rPr>
          <w:rFonts w:ascii="標楷體" w:eastAsia="標楷體" w:hAnsi="標楷體" w:cs="Times New Roman" w:hint="eastAsia"/>
          <w:bCs/>
          <w:noProof/>
          <w:sz w:val="28"/>
          <w:szCs w:val="28"/>
        </w:rPr>
        <w:t>俗稱</w:t>
      </w:r>
      <w:r w:rsidRPr="00C17986">
        <w:rPr>
          <w:rStyle w:val="ya-q-full-text"/>
          <w:rFonts w:ascii="標楷體" w:eastAsia="標楷體" w:hAnsi="標楷體" w:hint="eastAsia"/>
          <w:color w:val="000000" w:themeColor="text1"/>
          <w:sz w:val="28"/>
          <w:szCs w:val="28"/>
        </w:rPr>
        <w:t>「</w:t>
      </w:r>
      <w:r>
        <w:rPr>
          <w:rStyle w:val="ya-q-full-text"/>
          <w:rFonts w:ascii="標楷體" w:eastAsia="標楷體" w:hAnsi="標楷體" w:hint="eastAsia"/>
          <w:color w:val="000000" w:themeColor="text1"/>
          <w:sz w:val="28"/>
          <w:szCs w:val="28"/>
        </w:rPr>
        <w:t>樓地</w:t>
      </w:r>
      <w:r w:rsidRPr="00C17986">
        <w:rPr>
          <w:rFonts w:ascii="標楷體" w:eastAsia="標楷體" w:hAnsi="標楷體" w:cs="Times New Roman" w:hint="eastAsia"/>
          <w:bCs/>
          <w:noProof/>
          <w:sz w:val="28"/>
          <w:szCs w:val="28"/>
        </w:rPr>
        <w:t>板</w:t>
      </w:r>
      <w:r w:rsidRPr="00C17986">
        <w:rPr>
          <w:rStyle w:val="ya-q-full-text"/>
          <w:rFonts w:ascii="標楷體" w:eastAsia="標楷體" w:hAnsi="標楷體" w:hint="eastAsia"/>
          <w:color w:val="000000" w:themeColor="text1"/>
          <w:sz w:val="28"/>
          <w:szCs w:val="28"/>
        </w:rPr>
        <w:t>」</w:t>
      </w:r>
      <w:r w:rsidRPr="00C17986">
        <w:rPr>
          <w:rFonts w:ascii="標楷體" w:eastAsia="標楷體" w:hAnsi="標楷體" w:cs="Times New Roman" w:hint="eastAsia"/>
          <w:bCs/>
          <w:noProof/>
          <w:sz w:val="28"/>
          <w:szCs w:val="28"/>
        </w:rPr>
        <w:t>）</w:t>
      </w:r>
      <w:r w:rsidRPr="00452EA4">
        <w:rPr>
          <w:rStyle w:val="ya-q-full-text"/>
          <w:rFonts w:ascii="標楷體" w:eastAsia="標楷體" w:hAnsi="標楷體" w:hint="eastAsia"/>
          <w:color w:val="000000" w:themeColor="text1"/>
          <w:sz w:val="28"/>
          <w:szCs w:val="28"/>
        </w:rPr>
        <w:t>，依上述規定</w:t>
      </w:r>
      <w:r>
        <w:rPr>
          <w:rStyle w:val="ya-q-full-text"/>
          <w:rFonts w:ascii="標楷體" w:eastAsia="標楷體" w:hAnsi="標楷體" w:hint="eastAsia"/>
          <w:color w:val="000000" w:themeColor="text1"/>
          <w:sz w:val="28"/>
          <w:szCs w:val="28"/>
        </w:rPr>
        <w:t>扣</w:t>
      </w:r>
      <w:r w:rsidRPr="00452EA4">
        <w:rPr>
          <w:rStyle w:val="ya-q-full-text"/>
          <w:rFonts w:ascii="標楷體" w:eastAsia="標楷體" w:hAnsi="標楷體" w:hint="eastAsia"/>
          <w:color w:val="000000" w:themeColor="text1"/>
          <w:sz w:val="28"/>
          <w:szCs w:val="28"/>
        </w:rPr>
        <w:t>減養老給付優存利息後，雖仍高於32</w:t>
      </w:r>
      <w:r>
        <w:rPr>
          <w:rStyle w:val="ya-q-full-text"/>
          <w:rFonts w:ascii="標楷體" w:eastAsia="標楷體" w:hAnsi="標楷體" w:hint="eastAsia"/>
          <w:color w:val="000000" w:themeColor="text1"/>
          <w:sz w:val="28"/>
          <w:szCs w:val="28"/>
        </w:rPr>
        <w:t>,</w:t>
      </w:r>
      <w:r w:rsidRPr="00452EA4">
        <w:rPr>
          <w:rStyle w:val="ya-q-full-text"/>
          <w:rFonts w:ascii="標楷體" w:eastAsia="標楷體" w:hAnsi="標楷體" w:hint="eastAsia"/>
          <w:color w:val="000000" w:themeColor="text1"/>
          <w:sz w:val="28"/>
          <w:szCs w:val="28"/>
        </w:rPr>
        <w:t>160元，但低於最末年</w:t>
      </w:r>
      <w:r w:rsidR="00720499">
        <w:rPr>
          <w:rStyle w:val="ya-q-full-text"/>
          <w:rFonts w:ascii="標楷體" w:eastAsia="標楷體" w:hAnsi="標楷體" w:hint="eastAsia"/>
          <w:color w:val="000000" w:themeColor="text1"/>
          <w:sz w:val="28"/>
          <w:szCs w:val="28"/>
        </w:rPr>
        <w:t>（118年）</w:t>
      </w:r>
      <w:r w:rsidRPr="00452EA4">
        <w:rPr>
          <w:rStyle w:val="ya-q-full-text"/>
          <w:rFonts w:ascii="標楷體" w:eastAsia="標楷體" w:hAnsi="標楷體" w:hint="eastAsia"/>
          <w:color w:val="000000" w:themeColor="text1"/>
          <w:sz w:val="28"/>
          <w:szCs w:val="28"/>
        </w:rPr>
        <w:t>替代率上限金額者，以該最末年替代率上限金額為其保障之樓地板；但原退休所得本即低於最末年替代率上限金額，惟高於32</w:t>
      </w:r>
      <w:r>
        <w:rPr>
          <w:rStyle w:val="ya-q-full-text"/>
          <w:rFonts w:ascii="標楷體" w:eastAsia="標楷體" w:hAnsi="標楷體" w:hint="eastAsia"/>
          <w:color w:val="000000" w:themeColor="text1"/>
          <w:sz w:val="28"/>
          <w:szCs w:val="28"/>
        </w:rPr>
        <w:t>,</w:t>
      </w:r>
      <w:r w:rsidRPr="00452EA4">
        <w:rPr>
          <w:rStyle w:val="ya-q-full-text"/>
          <w:rFonts w:ascii="標楷體" w:eastAsia="標楷體" w:hAnsi="標楷體" w:hint="eastAsia"/>
          <w:color w:val="000000" w:themeColor="text1"/>
          <w:sz w:val="28"/>
          <w:szCs w:val="28"/>
        </w:rPr>
        <w:t>160元者，以原退休所得為其保障之樓地板，並均保障其在樓地板範圍內之公保一次養老給付</w:t>
      </w:r>
      <w:r>
        <w:rPr>
          <w:rStyle w:val="ya-q-full-text"/>
          <w:rFonts w:ascii="標楷體" w:eastAsia="標楷體" w:hAnsi="標楷體" w:hint="eastAsia"/>
          <w:color w:val="000000" w:themeColor="text1"/>
          <w:sz w:val="28"/>
          <w:szCs w:val="28"/>
        </w:rPr>
        <w:t>仍以</w:t>
      </w:r>
      <w:r w:rsidRPr="00452EA4">
        <w:rPr>
          <w:rStyle w:val="ya-q-full-text"/>
          <w:rFonts w:ascii="標楷體" w:eastAsia="標楷體" w:hAnsi="標楷體" w:hint="eastAsia"/>
          <w:color w:val="000000" w:themeColor="text1"/>
          <w:sz w:val="28"/>
          <w:szCs w:val="28"/>
        </w:rPr>
        <w:t>18%</w:t>
      </w:r>
      <w:r>
        <w:rPr>
          <w:rStyle w:val="ya-q-full-text"/>
          <w:rFonts w:ascii="標楷體" w:eastAsia="標楷體" w:hAnsi="標楷體" w:hint="eastAsia"/>
          <w:color w:val="000000" w:themeColor="text1"/>
          <w:sz w:val="28"/>
          <w:szCs w:val="28"/>
        </w:rPr>
        <w:t>辦理</w:t>
      </w:r>
      <w:r w:rsidRPr="00452EA4">
        <w:rPr>
          <w:rStyle w:val="ya-q-full-text"/>
          <w:rFonts w:ascii="標楷體" w:eastAsia="標楷體" w:hAnsi="標楷體" w:hint="eastAsia"/>
          <w:color w:val="000000" w:themeColor="text1"/>
          <w:sz w:val="28"/>
          <w:szCs w:val="28"/>
        </w:rPr>
        <w:t>優存。</w:t>
      </w:r>
    </w:p>
    <w:p w:rsidR="00597033" w:rsidRDefault="00597033" w:rsidP="00597033">
      <w:pPr>
        <w:spacing w:line="500" w:lineRule="exact"/>
        <w:ind w:left="1120" w:hangingChars="400" w:hanging="1120"/>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２、</w:t>
      </w:r>
      <w:r w:rsidRPr="00452EA4">
        <w:rPr>
          <w:rStyle w:val="ya-q-full-text"/>
          <w:rFonts w:ascii="標楷體" w:eastAsia="標楷體" w:hAnsi="標楷體" w:hint="eastAsia"/>
          <w:color w:val="000000" w:themeColor="text1"/>
          <w:sz w:val="28"/>
          <w:szCs w:val="28"/>
        </w:rPr>
        <w:t>原退休所得高於32</w:t>
      </w:r>
      <w:r>
        <w:rPr>
          <w:rStyle w:val="ya-q-full-text"/>
          <w:rFonts w:ascii="標楷體" w:eastAsia="標楷體" w:hAnsi="標楷體" w:hint="eastAsia"/>
          <w:color w:val="000000" w:themeColor="text1"/>
          <w:sz w:val="28"/>
          <w:szCs w:val="28"/>
        </w:rPr>
        <w:t>,</w:t>
      </w:r>
      <w:r w:rsidRPr="00452EA4">
        <w:rPr>
          <w:rStyle w:val="ya-q-full-text"/>
          <w:rFonts w:ascii="標楷體" w:eastAsia="標楷體" w:hAnsi="標楷體" w:hint="eastAsia"/>
          <w:color w:val="000000" w:themeColor="text1"/>
          <w:sz w:val="28"/>
          <w:szCs w:val="28"/>
        </w:rPr>
        <w:t>160元，</w:t>
      </w:r>
      <w:r>
        <w:rPr>
          <w:rStyle w:val="ya-q-full-text"/>
          <w:rFonts w:ascii="標楷體" w:eastAsia="標楷體" w:hAnsi="標楷體" w:hint="eastAsia"/>
          <w:color w:val="000000" w:themeColor="text1"/>
          <w:sz w:val="28"/>
          <w:szCs w:val="28"/>
        </w:rPr>
        <w:t>扣</w:t>
      </w:r>
      <w:r w:rsidRPr="00452EA4">
        <w:rPr>
          <w:rStyle w:val="ya-q-full-text"/>
          <w:rFonts w:ascii="標楷體" w:eastAsia="標楷體" w:hAnsi="標楷體" w:hint="eastAsia"/>
          <w:color w:val="000000" w:themeColor="text1"/>
          <w:sz w:val="28"/>
          <w:szCs w:val="28"/>
        </w:rPr>
        <w:t>減後低於或等於32</w:t>
      </w:r>
      <w:r>
        <w:rPr>
          <w:rStyle w:val="ya-q-full-text"/>
          <w:rFonts w:ascii="標楷體" w:eastAsia="標楷體" w:hAnsi="標楷體" w:hint="eastAsia"/>
          <w:color w:val="000000" w:themeColor="text1"/>
          <w:sz w:val="28"/>
          <w:szCs w:val="28"/>
        </w:rPr>
        <w:t>,</w:t>
      </w:r>
      <w:r w:rsidRPr="00452EA4">
        <w:rPr>
          <w:rStyle w:val="ya-q-full-text"/>
          <w:rFonts w:ascii="標楷體" w:eastAsia="標楷體" w:hAnsi="標楷體" w:hint="eastAsia"/>
          <w:color w:val="000000" w:themeColor="text1"/>
          <w:sz w:val="28"/>
          <w:szCs w:val="28"/>
        </w:rPr>
        <w:t>160元者，以32</w:t>
      </w:r>
      <w:r>
        <w:rPr>
          <w:rStyle w:val="ya-q-full-text"/>
          <w:rFonts w:ascii="標楷體" w:eastAsia="標楷體" w:hAnsi="標楷體" w:hint="eastAsia"/>
          <w:color w:val="000000" w:themeColor="text1"/>
          <w:sz w:val="28"/>
          <w:szCs w:val="28"/>
        </w:rPr>
        <w:t>,</w:t>
      </w:r>
      <w:r w:rsidRPr="00452EA4">
        <w:rPr>
          <w:rStyle w:val="ya-q-full-text"/>
          <w:rFonts w:ascii="標楷體" w:eastAsia="標楷體" w:hAnsi="標楷體" w:hint="eastAsia"/>
          <w:color w:val="000000" w:themeColor="text1"/>
          <w:sz w:val="28"/>
          <w:szCs w:val="28"/>
        </w:rPr>
        <w:t>160為其保障之樓地板；但原退休所得本即低於32</w:t>
      </w:r>
      <w:r>
        <w:rPr>
          <w:rStyle w:val="ya-q-full-text"/>
          <w:rFonts w:ascii="標楷體" w:eastAsia="標楷體" w:hAnsi="標楷體" w:hint="eastAsia"/>
          <w:color w:val="000000" w:themeColor="text1"/>
          <w:sz w:val="28"/>
          <w:szCs w:val="28"/>
        </w:rPr>
        <w:t>,</w:t>
      </w:r>
      <w:r w:rsidRPr="00452EA4">
        <w:rPr>
          <w:rStyle w:val="ya-q-full-text"/>
          <w:rFonts w:ascii="標楷體" w:eastAsia="標楷體" w:hAnsi="標楷體" w:hint="eastAsia"/>
          <w:color w:val="000000" w:themeColor="text1"/>
          <w:sz w:val="28"/>
          <w:szCs w:val="28"/>
        </w:rPr>
        <w:t>160元者，以原退休所得為其保障之樓地板，並均保障其在樓地板範圍內之公保一次養老給付</w:t>
      </w:r>
      <w:r>
        <w:rPr>
          <w:rStyle w:val="ya-q-full-text"/>
          <w:rFonts w:ascii="標楷體" w:eastAsia="標楷體" w:hAnsi="標楷體" w:hint="eastAsia"/>
          <w:color w:val="000000" w:themeColor="text1"/>
          <w:sz w:val="28"/>
          <w:szCs w:val="28"/>
        </w:rPr>
        <w:t>繼續以</w:t>
      </w:r>
      <w:r w:rsidRPr="00452EA4">
        <w:rPr>
          <w:rStyle w:val="ya-q-full-text"/>
          <w:rFonts w:ascii="標楷體" w:eastAsia="標楷體" w:hAnsi="標楷體" w:hint="eastAsia"/>
          <w:color w:val="000000" w:themeColor="text1"/>
          <w:sz w:val="28"/>
          <w:szCs w:val="28"/>
        </w:rPr>
        <w:t>18%</w:t>
      </w:r>
      <w:r>
        <w:rPr>
          <w:rStyle w:val="ya-q-full-text"/>
          <w:rFonts w:ascii="標楷體" w:eastAsia="標楷體" w:hAnsi="標楷體" w:hint="eastAsia"/>
          <w:color w:val="000000" w:themeColor="text1"/>
          <w:sz w:val="28"/>
          <w:szCs w:val="28"/>
        </w:rPr>
        <w:t>辦理</w:t>
      </w:r>
      <w:r w:rsidRPr="00452EA4">
        <w:rPr>
          <w:rStyle w:val="ya-q-full-text"/>
          <w:rFonts w:ascii="標楷體" w:eastAsia="標楷體" w:hAnsi="標楷體" w:hint="eastAsia"/>
          <w:color w:val="000000" w:themeColor="text1"/>
          <w:sz w:val="28"/>
          <w:szCs w:val="28"/>
        </w:rPr>
        <w:t>優存。</w:t>
      </w:r>
    </w:p>
    <w:p w:rsidR="00597033" w:rsidRDefault="00597033" w:rsidP="00597033">
      <w:pPr>
        <w:kinsoku w:val="0"/>
        <w:overflowPunct w:val="0"/>
        <w:spacing w:line="500" w:lineRule="exact"/>
        <w:jc w:val="both"/>
        <w:textAlignment w:val="center"/>
        <w:rPr>
          <w:rFonts w:ascii="華康儷粗黑" w:eastAsia="華康儷粗黑" w:hAnsi="標楷體" w:cs="Times New Roman"/>
          <w:bCs/>
          <w:noProof/>
          <w:sz w:val="28"/>
          <w:szCs w:val="28"/>
        </w:rPr>
      </w:pPr>
    </w:p>
    <w:p w:rsidR="00597033" w:rsidRDefault="00597033" w:rsidP="00597033">
      <w:pPr>
        <w:kinsoku w:val="0"/>
        <w:overflowPunct w:val="0"/>
        <w:spacing w:line="500" w:lineRule="exact"/>
        <w:jc w:val="both"/>
        <w:textAlignment w:val="center"/>
        <w:rPr>
          <w:rFonts w:ascii="華康儷粗黑" w:eastAsia="華康儷粗黑" w:hAnsi="標楷體" w:cs="Times New Roman"/>
          <w:bCs/>
          <w:noProof/>
          <w:sz w:val="28"/>
          <w:szCs w:val="28"/>
        </w:rPr>
      </w:pPr>
      <w:r>
        <w:rPr>
          <w:rFonts w:ascii="華康儷粗黑" w:eastAsia="華康儷粗黑" w:hAnsi="標楷體" w:cs="Times New Roman" w:hint="eastAsia"/>
          <w:bCs/>
          <w:noProof/>
          <w:sz w:val="28"/>
          <w:szCs w:val="28"/>
        </w:rPr>
        <w:t xml:space="preserve">　二、支領一次退休金者：</w:t>
      </w:r>
    </w:p>
    <w:p w:rsidR="00F5494D" w:rsidRDefault="00F5494D" w:rsidP="00F5494D">
      <w:pPr>
        <w:kinsoku w:val="0"/>
        <w:overflowPunct w:val="0"/>
        <w:spacing w:line="500" w:lineRule="exact"/>
        <w:ind w:left="1401" w:hangingChars="500" w:hanging="1401"/>
        <w:jc w:val="both"/>
        <w:textAlignment w:val="center"/>
        <w:rPr>
          <w:rStyle w:val="ya-q-full-text"/>
          <w:rFonts w:ascii="標楷體" w:eastAsia="標楷體" w:hAnsi="標楷體"/>
          <w:b/>
          <w:color w:val="000000" w:themeColor="text1"/>
          <w:sz w:val="28"/>
          <w:szCs w:val="28"/>
        </w:rPr>
      </w:pPr>
      <w:r>
        <w:rPr>
          <w:rFonts w:ascii="標楷體" w:eastAsia="標楷體" w:hAnsi="標楷體" w:cs="Times New Roman" w:hint="eastAsia"/>
          <w:b/>
          <w:bCs/>
          <w:noProof/>
          <w:sz w:val="28"/>
          <w:szCs w:val="28"/>
        </w:rPr>
        <w:t xml:space="preserve">　　（一）</w:t>
      </w:r>
      <w:r>
        <w:rPr>
          <w:rStyle w:val="ya-q-full-text"/>
          <w:rFonts w:ascii="標楷體" w:eastAsia="標楷體" w:hAnsi="標楷體" w:hint="eastAsia"/>
          <w:b/>
          <w:color w:val="000000" w:themeColor="text1"/>
          <w:sz w:val="28"/>
          <w:szCs w:val="28"/>
        </w:rPr>
        <w:t>一次退休金與公保一次養老給付合計之每月優存利息高於32,160元者，</w:t>
      </w:r>
      <w:r>
        <w:rPr>
          <w:rFonts w:ascii="標楷體" w:eastAsia="標楷體" w:hAnsi="標楷體" w:cs="Times New Roman" w:hint="eastAsia"/>
          <w:b/>
          <w:bCs/>
          <w:noProof/>
          <w:sz w:val="28"/>
          <w:szCs w:val="28"/>
        </w:rPr>
        <w:t>依下列方式調降優惠存款利息：</w:t>
      </w:r>
    </w:p>
    <w:p w:rsidR="00F5494D" w:rsidRDefault="00F5494D" w:rsidP="00F5494D">
      <w:pPr>
        <w:spacing w:line="500" w:lineRule="exact"/>
        <w:ind w:left="1400" w:hangingChars="500" w:hanging="1400"/>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１、最低保障金額（32,160元）之優存利息相應之本金（即2,144,000元），以年息18%計息。</w:t>
      </w:r>
    </w:p>
    <w:p w:rsidR="00F5494D" w:rsidRDefault="00F5494D" w:rsidP="00F5494D">
      <w:pPr>
        <w:spacing w:line="500" w:lineRule="exact"/>
        <w:ind w:left="1400" w:hangingChars="500" w:hanging="1400"/>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２、超出最低保障金額（32,160元）之優存利息相應之本金（即本金扣除2,144,000元後之金額），其優存利率依下列規定辦理：</w:t>
      </w:r>
    </w:p>
    <w:p w:rsidR="00F5494D" w:rsidRDefault="00F5494D" w:rsidP="00F5494D">
      <w:pPr>
        <w:spacing w:line="500" w:lineRule="exact"/>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lastRenderedPageBreak/>
        <w:t xml:space="preserve">　　　　（１）自107年7月1日至109年12月31日止，年息降為12%。</w:t>
      </w:r>
    </w:p>
    <w:p w:rsidR="00F5494D" w:rsidRDefault="00F5494D" w:rsidP="00F5494D">
      <w:pPr>
        <w:spacing w:line="500" w:lineRule="exact"/>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（２）自110年1月1日至111年12月31日止，年息降為10%。</w:t>
      </w:r>
    </w:p>
    <w:p w:rsidR="00F5494D" w:rsidRDefault="00F5494D" w:rsidP="00F5494D">
      <w:pPr>
        <w:spacing w:line="500" w:lineRule="exact"/>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（３）自112年1月1日至113年12月31日止，年息降為8%。</w:t>
      </w:r>
    </w:p>
    <w:p w:rsidR="00F5494D" w:rsidRDefault="00F5494D" w:rsidP="00F5494D">
      <w:pPr>
        <w:spacing w:line="500" w:lineRule="exact"/>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（４）自114年1月1日起，年息降為6%。</w:t>
      </w:r>
    </w:p>
    <w:p w:rsidR="00F5494D" w:rsidRDefault="00F5494D" w:rsidP="00F5494D">
      <w:pPr>
        <w:spacing w:beforeLines="50" w:before="180" w:line="500" w:lineRule="exact"/>
        <w:ind w:left="1120" w:hangingChars="400" w:hanging="1120"/>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(二)</w:t>
      </w:r>
      <w:r>
        <w:rPr>
          <w:rStyle w:val="ya-q-full-text"/>
          <w:rFonts w:ascii="標楷體" w:eastAsia="標楷體" w:hAnsi="標楷體" w:hint="eastAsia"/>
          <w:b/>
          <w:color w:val="000000" w:themeColor="text1"/>
          <w:sz w:val="28"/>
          <w:szCs w:val="28"/>
        </w:rPr>
        <w:t>保障規定：</w:t>
      </w:r>
    </w:p>
    <w:p w:rsidR="00F5494D" w:rsidRDefault="00F5494D" w:rsidP="00F5494D">
      <w:pPr>
        <w:spacing w:line="500" w:lineRule="exact"/>
        <w:ind w:left="1120" w:hangingChars="400" w:hanging="1120"/>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一次退休金與公保一次養老給付合計之每月優存利息，原即低於或等於32,160元者（即全部本金低於2,144,000元者），維持不變，其優存本金仍以年息18%計息。</w:t>
      </w:r>
    </w:p>
    <w:p w:rsidR="00452EA4" w:rsidRDefault="00452EA4" w:rsidP="00452EA4">
      <w:pPr>
        <w:kinsoku w:val="0"/>
        <w:overflowPunct w:val="0"/>
        <w:spacing w:line="500" w:lineRule="exact"/>
        <w:jc w:val="both"/>
        <w:textAlignment w:val="center"/>
        <w:rPr>
          <w:rFonts w:ascii="華康儷粗黑" w:eastAsia="華康儷粗黑" w:hAnsi="標楷體" w:cs="Times New Roman"/>
          <w:bCs/>
          <w:noProof/>
          <w:sz w:val="28"/>
          <w:szCs w:val="28"/>
        </w:rPr>
      </w:pPr>
    </w:p>
    <w:p w:rsidR="00452EA4" w:rsidRPr="005306D5" w:rsidRDefault="00B03A70" w:rsidP="00452EA4">
      <w:pPr>
        <w:kinsoku w:val="0"/>
        <w:overflowPunct w:val="0"/>
        <w:spacing w:line="500" w:lineRule="exact"/>
        <w:jc w:val="both"/>
        <w:textAlignment w:val="center"/>
        <w:rPr>
          <w:rFonts w:ascii="華康儷粗黑" w:eastAsia="華康儷粗黑" w:hAnsi="標楷體" w:cs="Times New Roman"/>
          <w:bCs/>
          <w:noProof/>
          <w:sz w:val="28"/>
          <w:szCs w:val="28"/>
        </w:rPr>
      </w:pPr>
      <w:r>
        <w:rPr>
          <w:rFonts w:ascii="華康儷粗黑" w:eastAsia="華康儷粗黑" w:hAnsi="標楷體" w:cs="Times New Roman" w:hint="eastAsia"/>
          <w:bCs/>
          <w:noProof/>
          <w:sz w:val="28"/>
          <w:szCs w:val="28"/>
        </w:rPr>
        <w:t xml:space="preserve">　三、兼領</w:t>
      </w:r>
      <w:r w:rsidR="00452EA4">
        <w:rPr>
          <w:rFonts w:ascii="華康儷粗黑" w:eastAsia="華康儷粗黑" w:hAnsi="標楷體" w:cs="Times New Roman" w:hint="eastAsia"/>
          <w:bCs/>
          <w:noProof/>
          <w:sz w:val="28"/>
          <w:szCs w:val="28"/>
        </w:rPr>
        <w:t>月退休金</w:t>
      </w:r>
      <w:r>
        <w:rPr>
          <w:rFonts w:ascii="華康儷粗黑" w:eastAsia="華康儷粗黑" w:hAnsi="標楷體" w:cs="Times New Roman" w:hint="eastAsia"/>
          <w:bCs/>
          <w:noProof/>
          <w:sz w:val="28"/>
          <w:szCs w:val="28"/>
        </w:rPr>
        <w:t>及一次退休金</w:t>
      </w:r>
      <w:r w:rsidR="00452EA4">
        <w:rPr>
          <w:rFonts w:ascii="華康儷粗黑" w:eastAsia="華康儷粗黑" w:hAnsi="標楷體" w:cs="Times New Roman" w:hint="eastAsia"/>
          <w:bCs/>
          <w:noProof/>
          <w:sz w:val="28"/>
          <w:szCs w:val="28"/>
        </w:rPr>
        <w:t>者：</w:t>
      </w:r>
    </w:p>
    <w:p w:rsidR="006F373C" w:rsidRPr="00452EA4" w:rsidRDefault="00B03A70" w:rsidP="00452EA4">
      <w:pPr>
        <w:spacing w:line="500" w:lineRule="exact"/>
        <w:ind w:left="840" w:hangingChars="300" w:hanging="840"/>
        <w:rPr>
          <w:rStyle w:val="ya-q-full-text"/>
          <w:rFonts w:ascii="標楷體" w:eastAsia="標楷體" w:hAnsi="標楷體"/>
          <w:color w:val="000000" w:themeColor="text1"/>
          <w:sz w:val="28"/>
          <w:szCs w:val="28"/>
        </w:rPr>
      </w:pPr>
      <w:r>
        <w:rPr>
          <w:rStyle w:val="ya-q-full-text"/>
          <w:rFonts w:ascii="標楷體" w:eastAsia="標楷體" w:hAnsi="標楷體" w:hint="eastAsia"/>
          <w:color w:val="000000" w:themeColor="text1"/>
          <w:sz w:val="28"/>
          <w:szCs w:val="28"/>
        </w:rPr>
        <w:t xml:space="preserve">　　　</w:t>
      </w:r>
      <w:r w:rsidR="00CD04E7" w:rsidRPr="00452EA4">
        <w:rPr>
          <w:rStyle w:val="ya-q-full-text"/>
          <w:rFonts w:ascii="標楷體" w:eastAsia="標楷體" w:hAnsi="標楷體" w:hint="eastAsia"/>
          <w:color w:val="000000" w:themeColor="text1"/>
          <w:sz w:val="28"/>
          <w:szCs w:val="28"/>
        </w:rPr>
        <w:t>依</w:t>
      </w:r>
      <w:r w:rsidR="00452EA4">
        <w:rPr>
          <w:rStyle w:val="ya-q-full-text"/>
          <w:rFonts w:ascii="標楷體" w:eastAsia="標楷體" w:hAnsi="標楷體" w:hint="eastAsia"/>
          <w:color w:val="000000" w:themeColor="text1"/>
          <w:sz w:val="28"/>
          <w:szCs w:val="28"/>
        </w:rPr>
        <w:t>上述</w:t>
      </w:r>
      <w:r w:rsidR="00CD04E7" w:rsidRPr="00452EA4">
        <w:rPr>
          <w:rStyle w:val="ya-q-full-text"/>
          <w:rFonts w:ascii="標楷體" w:eastAsia="標楷體" w:hAnsi="標楷體" w:hint="eastAsia"/>
          <w:color w:val="000000" w:themeColor="text1"/>
          <w:sz w:val="28"/>
          <w:szCs w:val="28"/>
        </w:rPr>
        <w:t>規定</w:t>
      </w:r>
      <w:r w:rsidR="00452EA4">
        <w:rPr>
          <w:rStyle w:val="ya-q-full-text"/>
          <w:rFonts w:ascii="標楷體" w:eastAsia="標楷體" w:hAnsi="標楷體" w:hint="eastAsia"/>
          <w:color w:val="000000" w:themeColor="text1"/>
          <w:sz w:val="28"/>
          <w:szCs w:val="28"/>
        </w:rPr>
        <w:t>，</w:t>
      </w:r>
      <w:r w:rsidR="00CD04E7" w:rsidRPr="00452EA4">
        <w:rPr>
          <w:rStyle w:val="ya-q-full-text"/>
          <w:rFonts w:ascii="標楷體" w:eastAsia="標楷體" w:hAnsi="標楷體" w:hint="eastAsia"/>
          <w:color w:val="000000" w:themeColor="text1"/>
          <w:sz w:val="28"/>
          <w:szCs w:val="28"/>
        </w:rPr>
        <w:t>按兼領月退休金</w:t>
      </w:r>
      <w:r w:rsidR="00452EA4">
        <w:rPr>
          <w:rStyle w:val="ya-q-full-text"/>
          <w:rFonts w:ascii="標楷體" w:eastAsia="標楷體" w:hAnsi="標楷體" w:hint="eastAsia"/>
          <w:color w:val="000000" w:themeColor="text1"/>
          <w:sz w:val="28"/>
          <w:szCs w:val="28"/>
        </w:rPr>
        <w:t>及一次</w:t>
      </w:r>
      <w:r w:rsidR="00CD04E7" w:rsidRPr="00452EA4">
        <w:rPr>
          <w:rStyle w:val="ya-q-full-text"/>
          <w:rFonts w:ascii="標楷體" w:eastAsia="標楷體" w:hAnsi="標楷體" w:hint="eastAsia"/>
          <w:color w:val="000000" w:themeColor="text1"/>
          <w:sz w:val="28"/>
          <w:szCs w:val="28"/>
        </w:rPr>
        <w:t>退休金</w:t>
      </w:r>
      <w:r w:rsidR="00452EA4">
        <w:rPr>
          <w:rStyle w:val="ya-q-full-text"/>
          <w:rFonts w:ascii="標楷體" w:eastAsia="標楷體" w:hAnsi="標楷體" w:hint="eastAsia"/>
          <w:color w:val="000000" w:themeColor="text1"/>
          <w:sz w:val="28"/>
          <w:szCs w:val="28"/>
        </w:rPr>
        <w:t>之比例，分別計算。</w:t>
      </w:r>
    </w:p>
    <w:p w:rsidR="006F373C" w:rsidRDefault="006F373C" w:rsidP="00BA6BEE">
      <w:pPr>
        <w:spacing w:line="300" w:lineRule="exact"/>
        <w:rPr>
          <w:rStyle w:val="ya-q-full-text"/>
          <w:rFonts w:asciiTheme="majorEastAsia" w:eastAsiaTheme="majorEastAsia" w:hAnsiTheme="majorEastAsia"/>
          <w:color w:val="000000" w:themeColor="text1"/>
          <w:sz w:val="20"/>
          <w:szCs w:val="20"/>
        </w:rPr>
      </w:pPr>
    </w:p>
    <w:p w:rsidR="00F425D0" w:rsidRDefault="00F425D0" w:rsidP="00F425D0">
      <w:pPr>
        <w:kinsoku w:val="0"/>
        <w:overflowPunct w:val="0"/>
        <w:spacing w:line="400" w:lineRule="exact"/>
        <w:jc w:val="both"/>
        <w:textAlignment w:val="center"/>
        <w:rPr>
          <w:rFonts w:ascii="華康儷粗黑" w:eastAsia="華康儷粗黑" w:hAnsi="標楷體" w:cs="Times New Roman"/>
          <w:bCs/>
          <w:noProof/>
          <w:sz w:val="28"/>
          <w:szCs w:val="28"/>
        </w:rPr>
      </w:pPr>
      <w:r w:rsidRPr="00F425D0">
        <w:rPr>
          <w:rFonts w:ascii="華康儷粗黑" w:eastAsia="華康儷粗黑" w:hAnsi="標楷體" w:cs="Times New Roman" w:hint="eastAsia"/>
          <w:bCs/>
          <w:noProof/>
          <w:sz w:val="28"/>
          <w:szCs w:val="28"/>
        </w:rPr>
        <w:t>貳、</w:t>
      </w:r>
      <w:r>
        <w:rPr>
          <w:rFonts w:ascii="華康儷粗黑" w:eastAsia="華康儷粗黑" w:hAnsi="標楷體" w:cs="Times New Roman" w:hint="eastAsia"/>
          <w:bCs/>
          <w:noProof/>
          <w:sz w:val="28"/>
          <w:szCs w:val="28"/>
        </w:rPr>
        <w:t>月退休金發放</w:t>
      </w:r>
      <w:r w:rsidR="00720499">
        <w:rPr>
          <w:rFonts w:ascii="華康儷粗黑" w:eastAsia="華康儷粗黑" w:hAnsi="標楷體" w:cs="Times New Roman" w:hint="eastAsia"/>
          <w:bCs/>
          <w:noProof/>
          <w:sz w:val="28"/>
          <w:szCs w:val="28"/>
        </w:rPr>
        <w:t>時間變更</w:t>
      </w:r>
      <w:r>
        <w:rPr>
          <w:rFonts w:ascii="華康儷粗黑" w:eastAsia="華康儷粗黑" w:hAnsi="標楷體" w:cs="Times New Roman" w:hint="eastAsia"/>
          <w:bCs/>
          <w:noProof/>
          <w:sz w:val="28"/>
          <w:szCs w:val="28"/>
        </w:rPr>
        <w:t>：</w:t>
      </w:r>
    </w:p>
    <w:p w:rsidR="00216DAC" w:rsidRPr="009C426A" w:rsidRDefault="00720499" w:rsidP="00720499">
      <w:pPr>
        <w:spacing w:line="500" w:lineRule="exact"/>
        <w:ind w:left="560" w:hangingChars="200" w:hanging="560"/>
        <w:rPr>
          <w:rStyle w:val="ya-q-full-text"/>
          <w:rFonts w:ascii="標楷體" w:eastAsia="標楷體"/>
          <w:color w:val="000000" w:themeColor="text1"/>
          <w:sz w:val="28"/>
          <w:szCs w:val="28"/>
        </w:rPr>
      </w:pPr>
      <w:r w:rsidRPr="009C426A">
        <w:rPr>
          <w:rStyle w:val="ya-q-full-text"/>
          <w:rFonts w:ascii="標楷體" w:eastAsia="標楷體" w:hint="eastAsia"/>
          <w:color w:val="000000" w:themeColor="text1"/>
          <w:sz w:val="28"/>
          <w:szCs w:val="28"/>
        </w:rPr>
        <w:t xml:space="preserve">　　</w:t>
      </w:r>
      <w:r w:rsidR="00F425D0" w:rsidRPr="009C426A">
        <w:rPr>
          <w:rStyle w:val="ya-q-full-text"/>
          <w:rFonts w:ascii="標楷體" w:eastAsia="標楷體" w:hint="eastAsia"/>
          <w:color w:val="000000" w:themeColor="text1"/>
          <w:sz w:val="28"/>
          <w:szCs w:val="28"/>
        </w:rPr>
        <w:t>自107年1月1日起，月退休金將改為按月發放（</w:t>
      </w:r>
      <w:r w:rsidRPr="009C426A">
        <w:rPr>
          <w:rStyle w:val="ya-q-full-text"/>
          <w:rFonts w:ascii="標楷體" w:eastAsia="標楷體" w:hint="eastAsia"/>
          <w:color w:val="000000" w:themeColor="text1"/>
          <w:sz w:val="28"/>
          <w:szCs w:val="28"/>
        </w:rPr>
        <w:t>於</w:t>
      </w:r>
      <w:r w:rsidR="00F425D0" w:rsidRPr="009C426A">
        <w:rPr>
          <w:rStyle w:val="ya-q-full-text"/>
          <w:rFonts w:ascii="標楷體" w:eastAsia="標楷體" w:hint="eastAsia"/>
          <w:color w:val="000000" w:themeColor="text1"/>
          <w:sz w:val="28"/>
          <w:szCs w:val="28"/>
        </w:rPr>
        <w:t>每月1日入帳），且除金額有異動</w:t>
      </w:r>
      <w:r w:rsidRPr="009C426A">
        <w:rPr>
          <w:rStyle w:val="ya-q-full-text"/>
          <w:rFonts w:ascii="標楷體" w:eastAsia="標楷體" w:hint="eastAsia"/>
          <w:color w:val="000000" w:themeColor="text1"/>
          <w:sz w:val="28"/>
          <w:szCs w:val="28"/>
        </w:rPr>
        <w:t>者</w:t>
      </w:r>
      <w:r w:rsidR="00F425D0" w:rsidRPr="009C426A">
        <w:rPr>
          <w:rStyle w:val="ya-q-full-text"/>
          <w:rFonts w:ascii="標楷體" w:eastAsia="標楷體" w:hint="eastAsia"/>
          <w:color w:val="000000" w:themeColor="text1"/>
          <w:sz w:val="28"/>
          <w:szCs w:val="28"/>
        </w:rPr>
        <w:t>外，不再寄發通知書，請自行至指定之金融機構檢視是否</w:t>
      </w:r>
      <w:r w:rsidRPr="009C426A">
        <w:rPr>
          <w:rStyle w:val="ya-q-full-text"/>
          <w:rFonts w:ascii="標楷體" w:eastAsia="標楷體" w:hint="eastAsia"/>
          <w:color w:val="000000" w:themeColor="text1"/>
          <w:sz w:val="28"/>
          <w:szCs w:val="28"/>
        </w:rPr>
        <w:t>已</w:t>
      </w:r>
      <w:r w:rsidR="00F425D0" w:rsidRPr="009C426A">
        <w:rPr>
          <w:rStyle w:val="ya-q-full-text"/>
          <w:rFonts w:ascii="標楷體" w:eastAsia="標楷體" w:hint="eastAsia"/>
          <w:color w:val="000000" w:themeColor="text1"/>
          <w:sz w:val="28"/>
          <w:szCs w:val="28"/>
        </w:rPr>
        <w:t>完成入帳。</w:t>
      </w:r>
      <w:r w:rsidRPr="009C426A">
        <w:rPr>
          <w:rStyle w:val="ya-q-full-text"/>
          <w:rFonts w:ascii="標楷體" w:eastAsia="標楷體" w:hint="eastAsia"/>
          <w:color w:val="000000" w:themeColor="text1"/>
          <w:sz w:val="28"/>
          <w:szCs w:val="28"/>
        </w:rPr>
        <w:t>退休人員</w:t>
      </w:r>
      <w:r w:rsidR="00F425D0" w:rsidRPr="009C426A">
        <w:rPr>
          <w:rStyle w:val="ya-q-full-text"/>
          <w:rFonts w:ascii="標楷體" w:eastAsia="標楷體" w:hint="eastAsia"/>
          <w:color w:val="000000" w:themeColor="text1"/>
          <w:sz w:val="28"/>
          <w:szCs w:val="28"/>
        </w:rPr>
        <w:t>如有更改地址</w:t>
      </w:r>
      <w:r w:rsidR="00216DAC" w:rsidRPr="009C426A">
        <w:rPr>
          <w:rStyle w:val="ya-q-full-text"/>
          <w:rFonts w:ascii="標楷體" w:eastAsia="標楷體" w:hint="eastAsia"/>
          <w:color w:val="000000" w:themeColor="text1"/>
          <w:sz w:val="28"/>
          <w:szCs w:val="28"/>
        </w:rPr>
        <w:t>、</w:t>
      </w:r>
      <w:r w:rsidR="00F425D0" w:rsidRPr="009C426A">
        <w:rPr>
          <w:rStyle w:val="ya-q-full-text"/>
          <w:rFonts w:ascii="標楷體" w:eastAsia="標楷體" w:hint="eastAsia"/>
          <w:color w:val="000000" w:themeColor="text1"/>
          <w:sz w:val="28"/>
          <w:szCs w:val="28"/>
        </w:rPr>
        <w:t>金融機構及帳號</w:t>
      </w:r>
      <w:r w:rsidR="00216DAC" w:rsidRPr="009C426A">
        <w:rPr>
          <w:rStyle w:val="ya-q-full-text"/>
          <w:rFonts w:ascii="標楷體" w:eastAsia="標楷體" w:hint="eastAsia"/>
          <w:color w:val="000000" w:themeColor="text1"/>
          <w:sz w:val="28"/>
          <w:szCs w:val="28"/>
        </w:rPr>
        <w:t>、</w:t>
      </w:r>
      <w:r w:rsidR="00F425D0" w:rsidRPr="009C426A">
        <w:rPr>
          <w:rStyle w:val="ya-q-full-text"/>
          <w:rFonts w:ascii="標楷體" w:eastAsia="標楷體" w:hint="eastAsia"/>
          <w:color w:val="000000" w:themeColor="text1"/>
          <w:sz w:val="28"/>
          <w:szCs w:val="28"/>
        </w:rPr>
        <w:t>眷口</w:t>
      </w:r>
      <w:r w:rsidR="00216DAC" w:rsidRPr="009C426A">
        <w:rPr>
          <w:rStyle w:val="ya-q-full-text"/>
          <w:rFonts w:ascii="標楷體" w:eastAsia="標楷體" w:hint="eastAsia"/>
          <w:color w:val="000000" w:themeColor="text1"/>
          <w:sz w:val="28"/>
          <w:szCs w:val="28"/>
        </w:rPr>
        <w:t>數者</w:t>
      </w:r>
      <w:r w:rsidR="00F425D0" w:rsidRPr="009C426A">
        <w:rPr>
          <w:rStyle w:val="ya-q-full-text"/>
          <w:rFonts w:ascii="標楷體" w:eastAsia="標楷體" w:hint="eastAsia"/>
          <w:color w:val="000000" w:themeColor="text1"/>
          <w:sz w:val="28"/>
          <w:szCs w:val="28"/>
        </w:rPr>
        <w:t>，請</w:t>
      </w:r>
      <w:r w:rsidRPr="009C426A">
        <w:rPr>
          <w:rStyle w:val="ya-q-full-text"/>
          <w:rFonts w:ascii="標楷體" w:eastAsia="標楷體" w:hint="eastAsia"/>
          <w:color w:val="000000" w:themeColor="text1"/>
          <w:sz w:val="28"/>
          <w:szCs w:val="28"/>
        </w:rPr>
        <w:t>務必</w:t>
      </w:r>
      <w:r w:rsidR="00F425D0" w:rsidRPr="009C426A">
        <w:rPr>
          <w:rStyle w:val="ya-q-full-text"/>
          <w:rFonts w:ascii="標楷體" w:eastAsia="標楷體" w:hint="eastAsia"/>
          <w:color w:val="000000" w:themeColor="text1"/>
          <w:sz w:val="28"/>
          <w:szCs w:val="28"/>
        </w:rPr>
        <w:t>隨時通知</w:t>
      </w:r>
      <w:r w:rsidR="00216DAC" w:rsidRPr="009C426A">
        <w:rPr>
          <w:rStyle w:val="ya-q-full-text"/>
          <w:rFonts w:ascii="標楷體" w:eastAsia="標楷體" w:hint="eastAsia"/>
          <w:color w:val="000000" w:themeColor="text1"/>
          <w:sz w:val="28"/>
          <w:szCs w:val="28"/>
        </w:rPr>
        <w:t>本部</w:t>
      </w:r>
      <w:r w:rsidR="00F425D0" w:rsidRPr="009C426A">
        <w:rPr>
          <w:rStyle w:val="ya-q-full-text"/>
          <w:rFonts w:ascii="標楷體" w:eastAsia="標楷體" w:hint="eastAsia"/>
          <w:color w:val="000000" w:themeColor="text1"/>
          <w:sz w:val="28"/>
          <w:szCs w:val="28"/>
        </w:rPr>
        <w:t>人事</w:t>
      </w:r>
      <w:r w:rsidR="00216DAC" w:rsidRPr="009C426A">
        <w:rPr>
          <w:rStyle w:val="ya-q-full-text"/>
          <w:rFonts w:ascii="標楷體" w:eastAsia="標楷體" w:hint="eastAsia"/>
          <w:color w:val="000000" w:themeColor="text1"/>
          <w:sz w:val="28"/>
          <w:szCs w:val="28"/>
        </w:rPr>
        <w:t>室</w:t>
      </w:r>
      <w:r w:rsidRPr="009C426A">
        <w:rPr>
          <w:rStyle w:val="ya-q-full-text"/>
          <w:rFonts w:ascii="標楷體" w:eastAsia="標楷體" w:hint="eastAsia"/>
          <w:color w:val="000000" w:themeColor="text1"/>
          <w:sz w:val="28"/>
          <w:szCs w:val="28"/>
        </w:rPr>
        <w:t>辦理</w:t>
      </w:r>
      <w:r w:rsidR="00F425D0" w:rsidRPr="009C426A">
        <w:rPr>
          <w:rStyle w:val="ya-q-full-text"/>
          <w:rFonts w:ascii="標楷體" w:eastAsia="標楷體" w:hint="eastAsia"/>
          <w:color w:val="000000" w:themeColor="text1"/>
          <w:sz w:val="28"/>
          <w:szCs w:val="28"/>
        </w:rPr>
        <w:t>更正，以免影響退休金</w:t>
      </w:r>
      <w:r w:rsidRPr="009C426A">
        <w:rPr>
          <w:rStyle w:val="ya-q-full-text"/>
          <w:rFonts w:ascii="標楷體" w:eastAsia="標楷體" w:hint="eastAsia"/>
          <w:color w:val="000000" w:themeColor="text1"/>
          <w:sz w:val="28"/>
          <w:szCs w:val="28"/>
        </w:rPr>
        <w:t>之</w:t>
      </w:r>
      <w:r w:rsidR="00F425D0" w:rsidRPr="009C426A">
        <w:rPr>
          <w:rStyle w:val="ya-q-full-text"/>
          <w:rFonts w:ascii="標楷體" w:eastAsia="標楷體" w:hint="eastAsia"/>
          <w:color w:val="000000" w:themeColor="text1"/>
          <w:sz w:val="28"/>
          <w:szCs w:val="28"/>
        </w:rPr>
        <w:t>發放作業。</w:t>
      </w:r>
    </w:p>
    <w:p w:rsidR="00720499" w:rsidRDefault="00720499" w:rsidP="00720499">
      <w:pPr>
        <w:spacing w:line="500" w:lineRule="exact"/>
        <w:ind w:left="560" w:hangingChars="200" w:hanging="560"/>
        <w:rPr>
          <w:rStyle w:val="ya-q-full-text"/>
          <w:rFonts w:ascii="標楷體" w:eastAsia="標楷體"/>
          <w:color w:val="000000" w:themeColor="text1"/>
          <w:sz w:val="28"/>
          <w:szCs w:val="28"/>
        </w:rPr>
      </w:pPr>
    </w:p>
    <w:p w:rsidR="00720499" w:rsidRPr="00720499" w:rsidRDefault="00720499" w:rsidP="00720499">
      <w:pPr>
        <w:kinsoku w:val="0"/>
        <w:overflowPunct w:val="0"/>
        <w:spacing w:line="400" w:lineRule="exact"/>
        <w:jc w:val="both"/>
        <w:textAlignment w:val="center"/>
        <w:rPr>
          <w:rFonts w:ascii="華康儷粗黑" w:eastAsia="華康儷粗黑" w:hAnsi="標楷體" w:cs="Times New Roman"/>
          <w:bCs/>
          <w:noProof/>
          <w:sz w:val="28"/>
          <w:szCs w:val="28"/>
        </w:rPr>
      </w:pPr>
      <w:r w:rsidRPr="00720499">
        <w:rPr>
          <w:rFonts w:ascii="華康儷粗黑" w:eastAsia="華康儷粗黑" w:hAnsi="標楷體" w:cs="Times New Roman" w:hint="eastAsia"/>
          <w:bCs/>
          <w:noProof/>
          <w:sz w:val="28"/>
          <w:szCs w:val="28"/>
        </w:rPr>
        <w:t>參、出國注意事項：</w:t>
      </w:r>
    </w:p>
    <w:p w:rsidR="00F425D0" w:rsidRPr="00F425D0" w:rsidRDefault="00216DAC" w:rsidP="00DB24D9">
      <w:pPr>
        <w:spacing w:line="500" w:lineRule="exact"/>
        <w:ind w:left="560" w:hangingChars="200" w:hanging="56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w:t>
      </w:r>
      <w:r w:rsidR="00720499">
        <w:rPr>
          <w:rStyle w:val="ya-q-full-text"/>
          <w:rFonts w:ascii="標楷體" w:eastAsia="標楷體" w:hint="eastAsia"/>
          <w:color w:val="000000" w:themeColor="text1"/>
          <w:sz w:val="28"/>
          <w:szCs w:val="28"/>
        </w:rPr>
        <w:t xml:space="preserve">　</w:t>
      </w:r>
      <w:r w:rsidR="00F425D0" w:rsidRPr="00F425D0">
        <w:rPr>
          <w:rStyle w:val="ya-q-full-text"/>
          <w:rFonts w:ascii="標楷體" w:eastAsia="標楷體" w:hint="eastAsia"/>
          <w:color w:val="000000" w:themeColor="text1"/>
          <w:sz w:val="28"/>
          <w:szCs w:val="28"/>
        </w:rPr>
        <w:t>退休人員</w:t>
      </w:r>
      <w:r w:rsidR="000C5203">
        <w:rPr>
          <w:rStyle w:val="ya-q-full-text"/>
          <w:rFonts w:ascii="標楷體" w:eastAsia="標楷體" w:hint="eastAsia"/>
          <w:color w:val="000000" w:themeColor="text1"/>
          <w:sz w:val="28"/>
          <w:szCs w:val="28"/>
        </w:rPr>
        <w:t>長期出國（含赴大陸地區）之相關規定</w:t>
      </w:r>
      <w:r w:rsidR="00F425D0" w:rsidRPr="00F425D0">
        <w:rPr>
          <w:rStyle w:val="ya-q-full-text"/>
          <w:rFonts w:ascii="標楷體" w:eastAsia="標楷體" w:hint="eastAsia"/>
          <w:color w:val="000000" w:themeColor="text1"/>
          <w:sz w:val="28"/>
          <w:szCs w:val="28"/>
        </w:rPr>
        <w:t>：</w:t>
      </w:r>
      <w:r w:rsidR="00133749">
        <w:rPr>
          <w:rStyle w:val="ya-q-full-text"/>
          <w:rFonts w:ascii="標楷體" w:eastAsia="標楷體" w:hint="eastAsia"/>
          <w:color w:val="000000" w:themeColor="text1"/>
          <w:sz w:val="28"/>
          <w:szCs w:val="28"/>
        </w:rPr>
        <w:t>（</w:t>
      </w:r>
      <w:r w:rsidR="00133749" w:rsidRPr="00133749">
        <w:rPr>
          <w:rStyle w:val="ya-q-full-text"/>
          <w:rFonts w:ascii="標楷體" w:eastAsia="標楷體" w:hint="eastAsia"/>
          <w:b/>
          <w:color w:val="000000" w:themeColor="text1"/>
          <w:sz w:val="28"/>
          <w:szCs w:val="28"/>
        </w:rPr>
        <w:t>以下均</w:t>
      </w:r>
      <w:r w:rsidR="00DB24D9">
        <w:rPr>
          <w:rStyle w:val="ya-q-full-text"/>
          <w:rFonts w:ascii="標楷體" w:eastAsia="標楷體" w:hint="eastAsia"/>
          <w:b/>
          <w:color w:val="000000" w:themeColor="text1"/>
          <w:sz w:val="28"/>
          <w:szCs w:val="28"/>
        </w:rPr>
        <w:t>為現行規定，應立即適用</w:t>
      </w:r>
      <w:r w:rsidR="00133749">
        <w:rPr>
          <w:rStyle w:val="ya-q-full-text"/>
          <w:rFonts w:ascii="標楷體" w:eastAsia="標楷體" w:hint="eastAsia"/>
          <w:color w:val="000000" w:themeColor="text1"/>
          <w:sz w:val="28"/>
          <w:szCs w:val="28"/>
        </w:rPr>
        <w:t>）</w:t>
      </w:r>
    </w:p>
    <w:p w:rsidR="00720499" w:rsidRDefault="000C5203" w:rsidP="00720499">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一</w:t>
      </w:r>
      <w:r w:rsidR="00720499">
        <w:rPr>
          <w:rStyle w:val="ya-q-full-text"/>
          <w:rFonts w:ascii="標楷體" w:eastAsia="標楷體" w:hint="eastAsia"/>
          <w:color w:val="000000" w:themeColor="text1"/>
          <w:sz w:val="28"/>
          <w:szCs w:val="28"/>
        </w:rPr>
        <w:t>、</w:t>
      </w:r>
      <w:r w:rsidR="00F425D0" w:rsidRPr="00F425D0">
        <w:rPr>
          <w:rStyle w:val="ya-q-full-text"/>
          <w:rFonts w:ascii="標楷體" w:eastAsia="標楷體" w:hint="eastAsia"/>
          <w:color w:val="000000" w:themeColor="text1"/>
          <w:sz w:val="28"/>
          <w:szCs w:val="28"/>
        </w:rPr>
        <w:t>赴</w:t>
      </w:r>
      <w:r>
        <w:rPr>
          <w:rStyle w:val="ya-q-full-text"/>
          <w:rFonts w:ascii="標楷體" w:eastAsia="標楷體" w:hint="eastAsia"/>
          <w:color w:val="000000" w:themeColor="text1"/>
          <w:sz w:val="28"/>
          <w:szCs w:val="28"/>
        </w:rPr>
        <w:t>大陸地區</w:t>
      </w:r>
      <w:r w:rsidR="00F425D0" w:rsidRPr="00F425D0">
        <w:rPr>
          <w:rStyle w:val="ya-q-full-text"/>
          <w:rFonts w:ascii="標楷體" w:eastAsia="標楷體" w:hint="eastAsia"/>
          <w:color w:val="000000" w:themeColor="text1"/>
          <w:sz w:val="28"/>
          <w:szCs w:val="28"/>
        </w:rPr>
        <w:t>長期居住</w:t>
      </w:r>
      <w:r>
        <w:rPr>
          <w:rStyle w:val="ya-q-full-text"/>
          <w:rFonts w:ascii="標楷體" w:eastAsia="標楷體" w:hint="eastAsia"/>
          <w:color w:val="000000" w:themeColor="text1"/>
          <w:sz w:val="28"/>
          <w:szCs w:val="28"/>
        </w:rPr>
        <w:t>（</w:t>
      </w:r>
      <w:r w:rsidR="00486E18" w:rsidRPr="00486E18">
        <w:rPr>
          <w:rStyle w:val="ya-q-full-text"/>
          <w:rFonts w:ascii="標楷體" w:eastAsia="標楷體" w:hint="eastAsia"/>
          <w:b/>
          <w:color w:val="000000" w:themeColor="text1"/>
          <w:sz w:val="28"/>
          <w:szCs w:val="28"/>
        </w:rPr>
        <w:t>所謂長期居住，</w:t>
      </w:r>
      <w:r w:rsidR="00F425D0" w:rsidRPr="00720499">
        <w:rPr>
          <w:rStyle w:val="ya-q-full-text"/>
          <w:rFonts w:ascii="標楷體" w:eastAsia="標楷體" w:hint="eastAsia"/>
          <w:b/>
          <w:color w:val="000000" w:themeColor="text1"/>
          <w:sz w:val="28"/>
          <w:szCs w:val="28"/>
        </w:rPr>
        <w:t>指赴</w:t>
      </w:r>
      <w:r w:rsidRPr="00720499">
        <w:rPr>
          <w:rStyle w:val="ya-q-full-text"/>
          <w:rFonts w:ascii="標楷體" w:eastAsia="標楷體" w:hint="eastAsia"/>
          <w:b/>
          <w:color w:val="000000" w:themeColor="text1"/>
          <w:sz w:val="28"/>
          <w:szCs w:val="28"/>
        </w:rPr>
        <w:t>大陸地區</w:t>
      </w:r>
      <w:r w:rsidR="00F425D0" w:rsidRPr="00720499">
        <w:rPr>
          <w:rStyle w:val="ya-q-full-text"/>
          <w:rFonts w:ascii="標楷體" w:eastAsia="標楷體" w:hint="eastAsia"/>
          <w:b/>
          <w:color w:val="000000" w:themeColor="text1"/>
          <w:sz w:val="28"/>
          <w:szCs w:val="28"/>
        </w:rPr>
        <w:t>居住、停留，1年內合計逾183日</w:t>
      </w:r>
      <w:r w:rsidR="00F425D0" w:rsidRPr="00F425D0">
        <w:rPr>
          <w:rStyle w:val="ya-q-full-text"/>
          <w:rFonts w:ascii="標楷體" w:eastAsia="標楷體" w:hint="eastAsia"/>
          <w:color w:val="000000" w:themeColor="text1"/>
          <w:sz w:val="28"/>
          <w:szCs w:val="28"/>
        </w:rPr>
        <w:t>)，且在大陸地區設有戶籍或領用大陸地區護照者，應停止領受月退休金之權利。</w:t>
      </w:r>
    </w:p>
    <w:p w:rsidR="000C5203" w:rsidRDefault="000C5203" w:rsidP="00720499">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二</w:t>
      </w:r>
      <w:r w:rsidR="00720499">
        <w:rPr>
          <w:rStyle w:val="ya-q-full-text"/>
          <w:rFonts w:ascii="標楷體" w:eastAsia="標楷體" w:hint="eastAsia"/>
          <w:color w:val="000000" w:themeColor="text1"/>
          <w:sz w:val="28"/>
          <w:szCs w:val="28"/>
        </w:rPr>
        <w:t>、</w:t>
      </w:r>
      <w:r w:rsidR="00F425D0" w:rsidRPr="00F425D0">
        <w:rPr>
          <w:rStyle w:val="ya-q-full-text"/>
          <w:rFonts w:ascii="標楷體" w:eastAsia="標楷體" w:hint="eastAsia"/>
          <w:color w:val="000000" w:themeColor="text1"/>
          <w:sz w:val="28"/>
          <w:szCs w:val="28"/>
        </w:rPr>
        <w:t>赴</w:t>
      </w:r>
      <w:r>
        <w:rPr>
          <w:rStyle w:val="ya-q-full-text"/>
          <w:rFonts w:ascii="標楷體" w:eastAsia="標楷體" w:hint="eastAsia"/>
          <w:color w:val="000000" w:themeColor="text1"/>
          <w:sz w:val="28"/>
          <w:szCs w:val="28"/>
        </w:rPr>
        <w:t>大</w:t>
      </w:r>
      <w:r w:rsidR="00F425D0" w:rsidRPr="00F425D0">
        <w:rPr>
          <w:rStyle w:val="ya-q-full-text"/>
          <w:rFonts w:ascii="標楷體" w:eastAsia="標楷體" w:hint="eastAsia"/>
          <w:color w:val="000000" w:themeColor="text1"/>
          <w:sz w:val="28"/>
          <w:szCs w:val="28"/>
        </w:rPr>
        <w:t>陸</w:t>
      </w:r>
      <w:r>
        <w:rPr>
          <w:rStyle w:val="ya-q-full-text"/>
          <w:rFonts w:ascii="標楷體" w:eastAsia="標楷體" w:hint="eastAsia"/>
          <w:color w:val="000000" w:themeColor="text1"/>
          <w:sz w:val="28"/>
          <w:szCs w:val="28"/>
        </w:rPr>
        <w:t>地區</w:t>
      </w:r>
      <w:r w:rsidR="00F425D0" w:rsidRPr="00F425D0">
        <w:rPr>
          <w:rStyle w:val="ya-q-full-text"/>
          <w:rFonts w:ascii="標楷體" w:eastAsia="標楷體" w:hint="eastAsia"/>
          <w:color w:val="000000" w:themeColor="text1"/>
          <w:sz w:val="28"/>
          <w:szCs w:val="28"/>
        </w:rPr>
        <w:t>長期居住，但未在大陸地區設有戶籍或領用大陸地區護照者，</w:t>
      </w:r>
      <w:r>
        <w:rPr>
          <w:rStyle w:val="ya-q-full-text"/>
          <w:rFonts w:ascii="標楷體" w:eastAsia="標楷體" w:hint="eastAsia"/>
          <w:color w:val="000000" w:themeColor="text1"/>
          <w:sz w:val="28"/>
          <w:szCs w:val="28"/>
        </w:rPr>
        <w:t>應</w:t>
      </w:r>
      <w:r w:rsidR="00F425D0" w:rsidRPr="00F425D0">
        <w:rPr>
          <w:rStyle w:val="ya-q-full-text"/>
          <w:rFonts w:ascii="標楷體" w:eastAsia="標楷體" w:hint="eastAsia"/>
          <w:color w:val="000000" w:themeColor="text1"/>
          <w:sz w:val="28"/>
          <w:szCs w:val="28"/>
        </w:rPr>
        <w:t>暫停領受月退休給與之權利，俟回臺</w:t>
      </w:r>
      <w:r w:rsidR="00720499">
        <w:rPr>
          <w:rStyle w:val="ya-q-full-text"/>
          <w:rFonts w:ascii="標楷體" w:eastAsia="標楷體" w:hint="eastAsia"/>
          <w:color w:val="000000" w:themeColor="text1"/>
          <w:sz w:val="28"/>
          <w:szCs w:val="28"/>
        </w:rPr>
        <w:t>後</w:t>
      </w:r>
      <w:r>
        <w:rPr>
          <w:rStyle w:val="ya-q-full-text"/>
          <w:rFonts w:ascii="標楷體" w:eastAsia="標楷體" w:hint="eastAsia"/>
          <w:color w:val="000000" w:themeColor="text1"/>
          <w:sz w:val="28"/>
          <w:szCs w:val="28"/>
        </w:rPr>
        <w:t>再</w:t>
      </w:r>
      <w:r w:rsidR="00720499">
        <w:rPr>
          <w:rStyle w:val="ya-q-full-text"/>
          <w:rFonts w:ascii="標楷體" w:eastAsia="標楷體" w:hint="eastAsia"/>
          <w:color w:val="000000" w:themeColor="text1"/>
          <w:sz w:val="28"/>
          <w:szCs w:val="28"/>
        </w:rPr>
        <w:t>辦理</w:t>
      </w:r>
      <w:r w:rsidR="00F425D0" w:rsidRPr="00F425D0">
        <w:rPr>
          <w:rStyle w:val="ya-q-full-text"/>
          <w:rFonts w:ascii="標楷體" w:eastAsia="標楷體" w:hint="eastAsia"/>
          <w:color w:val="000000" w:themeColor="text1"/>
          <w:sz w:val="28"/>
          <w:szCs w:val="28"/>
        </w:rPr>
        <w:t>補發暫停期間之月退休金</w:t>
      </w:r>
      <w:r>
        <w:rPr>
          <w:rStyle w:val="ya-q-full-text"/>
          <w:rFonts w:ascii="標楷體" w:eastAsia="標楷體" w:hint="eastAsia"/>
          <w:color w:val="000000" w:themeColor="text1"/>
          <w:sz w:val="28"/>
          <w:szCs w:val="28"/>
        </w:rPr>
        <w:t>；但</w:t>
      </w:r>
      <w:r w:rsidR="00F425D0" w:rsidRPr="00F425D0">
        <w:rPr>
          <w:rStyle w:val="ya-q-full-text"/>
          <w:rFonts w:ascii="標楷體" w:eastAsia="標楷體" w:hint="eastAsia"/>
          <w:color w:val="000000" w:themeColor="text1"/>
          <w:sz w:val="28"/>
          <w:szCs w:val="28"/>
        </w:rPr>
        <w:t>未達長期居住標準者，得繼續發給月退休金。</w:t>
      </w:r>
    </w:p>
    <w:p w:rsidR="00133749" w:rsidRDefault="00720499" w:rsidP="00133749">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三、</w:t>
      </w:r>
      <w:r w:rsidR="000C5203">
        <w:rPr>
          <w:rStyle w:val="ya-q-full-text"/>
          <w:rFonts w:ascii="標楷體" w:eastAsia="標楷體" w:hint="eastAsia"/>
          <w:color w:val="000000" w:themeColor="text1"/>
          <w:sz w:val="28"/>
          <w:szCs w:val="28"/>
        </w:rPr>
        <w:t>長期</w:t>
      </w:r>
      <w:r w:rsidR="00F425D0" w:rsidRPr="00F425D0">
        <w:rPr>
          <w:rStyle w:val="ya-q-full-text"/>
          <w:rFonts w:ascii="標楷體" w:eastAsia="標楷體" w:hint="eastAsia"/>
          <w:color w:val="000000" w:themeColor="text1"/>
          <w:sz w:val="28"/>
          <w:szCs w:val="28"/>
        </w:rPr>
        <w:t>移居</w:t>
      </w:r>
      <w:r w:rsidR="000C5203">
        <w:rPr>
          <w:rStyle w:val="ya-q-full-text"/>
          <w:rFonts w:ascii="標楷體" w:eastAsia="標楷體" w:hint="eastAsia"/>
          <w:color w:val="000000" w:themeColor="text1"/>
          <w:sz w:val="28"/>
          <w:szCs w:val="28"/>
        </w:rPr>
        <w:t>大陸地區以外之</w:t>
      </w:r>
      <w:r w:rsidR="00F425D0" w:rsidRPr="00F425D0">
        <w:rPr>
          <w:rStyle w:val="ya-q-full-text"/>
          <w:rFonts w:ascii="標楷體" w:eastAsia="標楷體" w:hint="eastAsia"/>
          <w:color w:val="000000" w:themeColor="text1"/>
          <w:sz w:val="28"/>
          <w:szCs w:val="28"/>
        </w:rPr>
        <w:t>國</w:t>
      </w:r>
      <w:r w:rsidR="000C5203">
        <w:rPr>
          <w:rStyle w:val="ya-q-full-text"/>
          <w:rFonts w:ascii="標楷體" w:eastAsia="標楷體" w:hint="eastAsia"/>
          <w:color w:val="000000" w:themeColor="text1"/>
          <w:sz w:val="28"/>
          <w:szCs w:val="28"/>
        </w:rPr>
        <w:t>家，且</w:t>
      </w:r>
      <w:r w:rsidR="000C5203" w:rsidRPr="00F425D0">
        <w:rPr>
          <w:rStyle w:val="ya-q-full-text"/>
          <w:rFonts w:ascii="標楷體" w:eastAsia="標楷體" w:hint="eastAsia"/>
          <w:color w:val="000000" w:themeColor="text1"/>
          <w:sz w:val="28"/>
          <w:szCs w:val="28"/>
        </w:rPr>
        <w:t>在臺</w:t>
      </w:r>
      <w:r w:rsidR="000C5203">
        <w:rPr>
          <w:rStyle w:val="ya-q-full-text"/>
          <w:rFonts w:ascii="標楷體" w:eastAsia="標楷體" w:hint="eastAsia"/>
          <w:color w:val="000000" w:themeColor="text1"/>
          <w:sz w:val="28"/>
          <w:szCs w:val="28"/>
        </w:rPr>
        <w:t>灣已無</w:t>
      </w:r>
      <w:r w:rsidR="000C5203" w:rsidRPr="00F425D0">
        <w:rPr>
          <w:rStyle w:val="ya-q-full-text"/>
          <w:rFonts w:ascii="標楷體" w:eastAsia="標楷體" w:hint="eastAsia"/>
          <w:color w:val="000000" w:themeColor="text1"/>
          <w:sz w:val="28"/>
          <w:szCs w:val="28"/>
        </w:rPr>
        <w:t>戶籍者</w:t>
      </w:r>
      <w:r w:rsidR="000C5203">
        <w:rPr>
          <w:rStyle w:val="ya-q-full-text"/>
          <w:rFonts w:ascii="標楷體" w:eastAsia="標楷體" w:hint="eastAsia"/>
          <w:color w:val="000000" w:themeColor="text1"/>
          <w:sz w:val="28"/>
          <w:szCs w:val="28"/>
        </w:rPr>
        <w:t>，</w:t>
      </w:r>
      <w:r w:rsidR="00F425D0" w:rsidRPr="00F425D0">
        <w:rPr>
          <w:rStyle w:val="ya-q-full-text"/>
          <w:rFonts w:ascii="標楷體" w:eastAsia="標楷體" w:hint="eastAsia"/>
          <w:color w:val="000000" w:themeColor="text1"/>
          <w:sz w:val="28"/>
          <w:szCs w:val="28"/>
        </w:rPr>
        <w:t>應於每年11月底</w:t>
      </w:r>
      <w:r w:rsidR="000C5203">
        <w:rPr>
          <w:rStyle w:val="ya-q-full-text"/>
          <w:rFonts w:ascii="標楷體" w:eastAsia="標楷體" w:hint="eastAsia"/>
          <w:color w:val="000000" w:themeColor="text1"/>
          <w:sz w:val="28"/>
          <w:szCs w:val="28"/>
        </w:rPr>
        <w:t>以</w:t>
      </w:r>
      <w:r w:rsidR="00F425D0" w:rsidRPr="00F425D0">
        <w:rPr>
          <w:rStyle w:val="ya-q-full-text"/>
          <w:rFonts w:ascii="標楷體" w:eastAsia="標楷體" w:hint="eastAsia"/>
          <w:color w:val="000000" w:themeColor="text1"/>
          <w:sz w:val="28"/>
          <w:szCs w:val="28"/>
        </w:rPr>
        <w:t>前，檢具我國駐外單位出具之證明，</w:t>
      </w:r>
      <w:r w:rsidR="000C5203">
        <w:rPr>
          <w:rStyle w:val="ya-q-full-text"/>
          <w:rFonts w:ascii="標楷體" w:eastAsia="標楷體" w:hint="eastAsia"/>
          <w:color w:val="000000" w:themeColor="text1"/>
          <w:sz w:val="28"/>
          <w:szCs w:val="28"/>
        </w:rPr>
        <w:t>始能</w:t>
      </w:r>
      <w:r w:rsidR="000C5203" w:rsidRPr="00F425D0">
        <w:rPr>
          <w:rStyle w:val="ya-q-full-text"/>
          <w:rFonts w:ascii="標楷體" w:eastAsia="標楷體" w:hint="eastAsia"/>
          <w:color w:val="000000" w:themeColor="text1"/>
          <w:sz w:val="28"/>
          <w:szCs w:val="28"/>
        </w:rPr>
        <w:t>繼續發給月退休金</w:t>
      </w:r>
      <w:r w:rsidR="00F425D0" w:rsidRPr="00F425D0">
        <w:rPr>
          <w:rStyle w:val="ya-q-full-text"/>
          <w:rFonts w:ascii="標楷體" w:eastAsia="標楷體" w:hint="eastAsia"/>
          <w:color w:val="000000" w:themeColor="text1"/>
          <w:sz w:val="28"/>
          <w:szCs w:val="28"/>
        </w:rPr>
        <w:t>。</w:t>
      </w:r>
      <w:r w:rsidR="00133749">
        <w:rPr>
          <w:rStyle w:val="ya-q-full-text"/>
          <w:rFonts w:ascii="標楷體" w:eastAsia="標楷體" w:hint="eastAsia"/>
          <w:color w:val="000000" w:themeColor="text1"/>
          <w:sz w:val="28"/>
          <w:szCs w:val="28"/>
        </w:rPr>
        <w:t>如非</w:t>
      </w:r>
      <w:r w:rsidR="00133749" w:rsidRPr="00F425D0">
        <w:rPr>
          <w:rStyle w:val="ya-q-full-text"/>
          <w:rFonts w:ascii="標楷體" w:eastAsia="標楷體" w:hint="eastAsia"/>
          <w:color w:val="000000" w:themeColor="text1"/>
          <w:sz w:val="28"/>
          <w:szCs w:val="28"/>
        </w:rPr>
        <w:t>長期</w:t>
      </w:r>
      <w:r w:rsidR="00133749">
        <w:rPr>
          <w:rStyle w:val="ya-q-full-text"/>
          <w:rFonts w:ascii="標楷體" w:eastAsia="標楷體" w:hint="eastAsia"/>
          <w:color w:val="000000" w:themeColor="text1"/>
          <w:sz w:val="28"/>
          <w:szCs w:val="28"/>
        </w:rPr>
        <w:t>移居，且</w:t>
      </w:r>
      <w:r w:rsidR="00133749" w:rsidRPr="00F425D0">
        <w:rPr>
          <w:rStyle w:val="ya-q-full-text"/>
          <w:rFonts w:ascii="標楷體" w:eastAsia="標楷體" w:hint="eastAsia"/>
          <w:color w:val="000000" w:themeColor="text1"/>
          <w:sz w:val="28"/>
          <w:szCs w:val="28"/>
        </w:rPr>
        <w:lastRenderedPageBreak/>
        <w:t>在臺</w:t>
      </w:r>
      <w:r w:rsidR="00133749">
        <w:rPr>
          <w:rStyle w:val="ya-q-full-text"/>
          <w:rFonts w:ascii="標楷體" w:eastAsia="標楷體" w:hint="eastAsia"/>
          <w:color w:val="000000" w:themeColor="text1"/>
          <w:sz w:val="28"/>
          <w:szCs w:val="28"/>
        </w:rPr>
        <w:t>灣仍有</w:t>
      </w:r>
      <w:r w:rsidR="00133749" w:rsidRPr="00F425D0">
        <w:rPr>
          <w:rStyle w:val="ya-q-full-text"/>
          <w:rFonts w:ascii="標楷體" w:eastAsia="標楷體" w:hint="eastAsia"/>
          <w:color w:val="000000" w:themeColor="text1"/>
          <w:sz w:val="28"/>
          <w:szCs w:val="28"/>
        </w:rPr>
        <w:t>戶籍者</w:t>
      </w:r>
      <w:r w:rsidR="00133749">
        <w:rPr>
          <w:rStyle w:val="ya-q-full-text"/>
          <w:rFonts w:ascii="標楷體" w:eastAsia="標楷體" w:hint="eastAsia"/>
          <w:color w:val="000000" w:themeColor="text1"/>
          <w:sz w:val="28"/>
          <w:szCs w:val="28"/>
        </w:rPr>
        <w:t>，</w:t>
      </w:r>
      <w:r w:rsidR="00DC1267">
        <w:rPr>
          <w:rStyle w:val="ya-q-full-text"/>
          <w:rFonts w:ascii="標楷體" w:eastAsia="標楷體" w:hint="eastAsia"/>
          <w:color w:val="000000" w:themeColor="text1"/>
          <w:sz w:val="28"/>
          <w:szCs w:val="28"/>
        </w:rPr>
        <w:t>毋須</w:t>
      </w:r>
      <w:r w:rsidR="00DC1267" w:rsidRPr="00F425D0">
        <w:rPr>
          <w:rStyle w:val="ya-q-full-text"/>
          <w:rFonts w:ascii="標楷體" w:eastAsia="標楷體" w:hint="eastAsia"/>
          <w:color w:val="000000" w:themeColor="text1"/>
          <w:sz w:val="28"/>
          <w:szCs w:val="28"/>
        </w:rPr>
        <w:t>檢具駐外單位證明</w:t>
      </w:r>
      <w:r w:rsidR="00DC1267">
        <w:rPr>
          <w:rStyle w:val="ya-q-full-text"/>
          <w:rFonts w:ascii="標楷體" w:eastAsia="標楷體" w:hint="eastAsia"/>
          <w:color w:val="000000" w:themeColor="text1"/>
          <w:sz w:val="28"/>
          <w:szCs w:val="28"/>
        </w:rPr>
        <w:t>，</w:t>
      </w:r>
      <w:r w:rsidR="00133749" w:rsidRPr="00F425D0">
        <w:rPr>
          <w:rStyle w:val="ya-q-full-text"/>
          <w:rFonts w:ascii="標楷體" w:eastAsia="標楷體" w:hint="eastAsia"/>
          <w:color w:val="000000" w:themeColor="text1"/>
          <w:sz w:val="28"/>
          <w:szCs w:val="28"/>
        </w:rPr>
        <w:t>得繼續發給月退休金。</w:t>
      </w:r>
    </w:p>
    <w:p w:rsidR="00F425D0" w:rsidRDefault="00F425D0" w:rsidP="00720499">
      <w:pPr>
        <w:spacing w:line="500" w:lineRule="exact"/>
        <w:ind w:left="840" w:hangingChars="300" w:hanging="840"/>
        <w:rPr>
          <w:rStyle w:val="ya-q-full-text"/>
          <w:rFonts w:ascii="標楷體" w:eastAsia="標楷體"/>
          <w:color w:val="000000" w:themeColor="text1"/>
          <w:sz w:val="28"/>
          <w:szCs w:val="28"/>
        </w:rPr>
      </w:pPr>
    </w:p>
    <w:p w:rsidR="00133749" w:rsidRPr="00720499" w:rsidRDefault="00133749" w:rsidP="00133749">
      <w:pPr>
        <w:kinsoku w:val="0"/>
        <w:overflowPunct w:val="0"/>
        <w:spacing w:line="400" w:lineRule="exact"/>
        <w:jc w:val="both"/>
        <w:textAlignment w:val="center"/>
        <w:rPr>
          <w:rFonts w:ascii="華康儷粗黑" w:eastAsia="華康儷粗黑" w:hAnsi="標楷體" w:cs="Times New Roman"/>
          <w:bCs/>
          <w:noProof/>
          <w:sz w:val="28"/>
          <w:szCs w:val="28"/>
        </w:rPr>
      </w:pPr>
      <w:r>
        <w:rPr>
          <w:rFonts w:ascii="華康儷粗黑" w:eastAsia="華康儷粗黑" w:hAnsi="標楷體" w:cs="Times New Roman" w:hint="eastAsia"/>
          <w:bCs/>
          <w:noProof/>
          <w:sz w:val="28"/>
          <w:szCs w:val="28"/>
        </w:rPr>
        <w:t>肆</w:t>
      </w:r>
      <w:r w:rsidRPr="00720499">
        <w:rPr>
          <w:rFonts w:ascii="華康儷粗黑" w:eastAsia="華康儷粗黑" w:hAnsi="標楷體" w:cs="Times New Roman" w:hint="eastAsia"/>
          <w:bCs/>
          <w:noProof/>
          <w:sz w:val="28"/>
          <w:szCs w:val="28"/>
        </w:rPr>
        <w:t>、</w:t>
      </w:r>
      <w:r>
        <w:rPr>
          <w:rFonts w:ascii="華康儷粗黑" w:eastAsia="華康儷粗黑" w:hAnsi="標楷體" w:cs="Times New Roman" w:hint="eastAsia"/>
          <w:bCs/>
          <w:noProof/>
          <w:sz w:val="28"/>
          <w:szCs w:val="28"/>
        </w:rPr>
        <w:t>再任停發月退休金相關規定</w:t>
      </w:r>
      <w:r w:rsidRPr="00720499">
        <w:rPr>
          <w:rFonts w:ascii="華康儷粗黑" w:eastAsia="華康儷粗黑" w:hAnsi="標楷體" w:cs="Times New Roman" w:hint="eastAsia"/>
          <w:bCs/>
          <w:noProof/>
          <w:sz w:val="28"/>
          <w:szCs w:val="28"/>
        </w:rPr>
        <w:t>：</w:t>
      </w:r>
    </w:p>
    <w:p w:rsidR="00133749" w:rsidRPr="00133749" w:rsidRDefault="00133749" w:rsidP="00133749">
      <w:pPr>
        <w:spacing w:line="500" w:lineRule="exact"/>
        <w:ind w:left="841" w:hangingChars="300" w:hanging="841"/>
        <w:rPr>
          <w:rStyle w:val="ya-q-full-text"/>
          <w:rFonts w:ascii="標楷體" w:eastAsia="標楷體"/>
          <w:b/>
          <w:color w:val="000000" w:themeColor="text1"/>
          <w:sz w:val="28"/>
          <w:szCs w:val="28"/>
        </w:rPr>
      </w:pPr>
      <w:r w:rsidRPr="00133749">
        <w:rPr>
          <w:rStyle w:val="ya-q-full-text"/>
          <w:rFonts w:ascii="標楷體" w:eastAsia="標楷體" w:hint="eastAsia"/>
          <w:b/>
          <w:color w:val="000000" w:themeColor="text1"/>
          <w:sz w:val="28"/>
          <w:szCs w:val="28"/>
        </w:rPr>
        <w:t xml:space="preserve">　一、立即適用</w:t>
      </w:r>
      <w:r w:rsidR="00DB24D9">
        <w:rPr>
          <w:rStyle w:val="ya-q-full-text"/>
          <w:rFonts w:ascii="標楷體" w:eastAsia="標楷體" w:hint="eastAsia"/>
          <w:b/>
          <w:color w:val="000000" w:themeColor="text1"/>
          <w:sz w:val="28"/>
          <w:szCs w:val="28"/>
        </w:rPr>
        <w:t>（與現行規定相同）</w:t>
      </w:r>
      <w:r w:rsidRPr="00133749">
        <w:rPr>
          <w:rStyle w:val="ya-q-full-text"/>
          <w:rFonts w:ascii="標楷體" w:eastAsia="標楷體" w:hint="eastAsia"/>
          <w:b/>
          <w:color w:val="000000" w:themeColor="text1"/>
          <w:sz w:val="28"/>
          <w:szCs w:val="28"/>
        </w:rPr>
        <w:t>：</w:t>
      </w:r>
    </w:p>
    <w:p w:rsidR="00133749" w:rsidRDefault="00133749" w:rsidP="00133749">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退休人員再任</w:t>
      </w:r>
      <w:r w:rsidRPr="000C5203">
        <w:rPr>
          <w:rStyle w:val="ya-q-full-text"/>
          <w:rFonts w:ascii="標楷體" w:eastAsia="標楷體" w:hint="eastAsia"/>
          <w:color w:val="000000" w:themeColor="text1"/>
          <w:sz w:val="28"/>
          <w:szCs w:val="28"/>
        </w:rPr>
        <w:t>行政機關、公立學校、公營事業</w:t>
      </w:r>
      <w:r>
        <w:rPr>
          <w:rStyle w:val="ya-q-full-text"/>
          <w:rFonts w:ascii="標楷體" w:eastAsia="標楷體" w:hint="eastAsia"/>
          <w:color w:val="000000" w:themeColor="text1"/>
          <w:sz w:val="28"/>
          <w:szCs w:val="28"/>
        </w:rPr>
        <w:t>、</w:t>
      </w:r>
      <w:r w:rsidRPr="000C5203">
        <w:rPr>
          <w:rStyle w:val="ya-q-full-text"/>
          <w:rFonts w:ascii="標楷體" w:eastAsia="標楷體" w:hint="eastAsia"/>
          <w:color w:val="000000" w:themeColor="text1"/>
          <w:sz w:val="28"/>
          <w:szCs w:val="28"/>
        </w:rPr>
        <w:t>政府捐助(贈)財團法人行政法人、公法人政府轉(再轉)投資事業政府直(間)接控管財團法人及轉(再轉)投資事業</w:t>
      </w:r>
      <w:r>
        <w:rPr>
          <w:rStyle w:val="ya-q-full-text"/>
          <w:rFonts w:ascii="標楷體" w:eastAsia="標楷體" w:hint="eastAsia"/>
          <w:color w:val="000000" w:themeColor="text1"/>
          <w:sz w:val="28"/>
          <w:szCs w:val="28"/>
        </w:rPr>
        <w:t>者，</w:t>
      </w:r>
      <w:r w:rsidRPr="00570FE7">
        <w:rPr>
          <w:rStyle w:val="ya-q-full-text"/>
          <w:rFonts w:ascii="標楷體" w:eastAsia="標楷體" w:hint="eastAsia"/>
          <w:color w:val="000000" w:themeColor="text1"/>
          <w:sz w:val="28"/>
          <w:szCs w:val="28"/>
        </w:rPr>
        <w:t>每月支領薪酬總額超過法定基本工資</w:t>
      </w:r>
      <w:r>
        <w:rPr>
          <w:rStyle w:val="ya-q-full-text"/>
          <w:rFonts w:ascii="標楷體" w:eastAsia="標楷體" w:hint="eastAsia"/>
          <w:color w:val="000000" w:themeColor="text1"/>
          <w:sz w:val="28"/>
          <w:szCs w:val="28"/>
        </w:rPr>
        <w:t>（目前為21,009元），應暫時</w:t>
      </w:r>
      <w:r w:rsidRPr="00570FE7">
        <w:rPr>
          <w:rStyle w:val="ya-q-full-text"/>
          <w:rFonts w:ascii="標楷體" w:eastAsia="標楷體" w:hint="eastAsia"/>
          <w:color w:val="000000" w:themeColor="text1"/>
          <w:sz w:val="28"/>
          <w:szCs w:val="28"/>
        </w:rPr>
        <w:t>停止領受月退休金</w:t>
      </w:r>
      <w:r>
        <w:rPr>
          <w:rStyle w:val="ya-q-full-text"/>
          <w:rFonts w:ascii="標楷體" w:eastAsia="標楷體" w:hint="eastAsia"/>
          <w:color w:val="000000" w:themeColor="text1"/>
          <w:sz w:val="28"/>
          <w:szCs w:val="28"/>
        </w:rPr>
        <w:t>之</w:t>
      </w:r>
      <w:r w:rsidRPr="00570FE7">
        <w:rPr>
          <w:rStyle w:val="ya-q-full-text"/>
          <w:rFonts w:ascii="標楷體" w:eastAsia="標楷體" w:hint="eastAsia"/>
          <w:color w:val="000000" w:themeColor="text1"/>
          <w:sz w:val="28"/>
          <w:szCs w:val="28"/>
        </w:rPr>
        <w:t>權利，至原因消滅時恢復</w:t>
      </w:r>
      <w:r>
        <w:rPr>
          <w:rStyle w:val="ya-q-full-text"/>
          <w:rFonts w:ascii="標楷體" w:eastAsia="標楷體" w:hint="eastAsia"/>
          <w:color w:val="000000" w:themeColor="text1"/>
          <w:sz w:val="28"/>
          <w:szCs w:val="28"/>
        </w:rPr>
        <w:t>。</w:t>
      </w:r>
    </w:p>
    <w:p w:rsidR="00133749" w:rsidRPr="00133749" w:rsidRDefault="00133749" w:rsidP="00DC1267">
      <w:pPr>
        <w:spacing w:beforeLines="50" w:before="180" w:line="500" w:lineRule="exact"/>
        <w:ind w:left="841" w:hangingChars="300" w:hanging="841"/>
        <w:rPr>
          <w:rStyle w:val="ya-q-full-text"/>
          <w:rFonts w:ascii="標楷體" w:eastAsia="標楷體"/>
          <w:b/>
          <w:color w:val="000000" w:themeColor="text1"/>
          <w:sz w:val="28"/>
          <w:szCs w:val="28"/>
        </w:rPr>
      </w:pPr>
      <w:r w:rsidRPr="00133749">
        <w:rPr>
          <w:rStyle w:val="ya-q-full-text"/>
          <w:rFonts w:ascii="標楷體" w:eastAsia="標楷體" w:hint="eastAsia"/>
          <w:b/>
          <w:color w:val="000000" w:themeColor="text1"/>
          <w:sz w:val="28"/>
          <w:szCs w:val="28"/>
        </w:rPr>
        <w:t xml:space="preserve">　二、自107年7月1日起適用：</w:t>
      </w:r>
    </w:p>
    <w:p w:rsidR="000C5203" w:rsidRDefault="00133749" w:rsidP="00570FE7">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w:t>
      </w:r>
      <w:r w:rsidR="000C5203">
        <w:rPr>
          <w:rStyle w:val="ya-q-full-text"/>
          <w:rFonts w:ascii="標楷體" w:eastAsia="標楷體" w:hint="eastAsia"/>
          <w:color w:val="000000" w:themeColor="text1"/>
          <w:sz w:val="28"/>
          <w:szCs w:val="28"/>
        </w:rPr>
        <w:t>退休人員</w:t>
      </w:r>
      <w:r>
        <w:rPr>
          <w:rStyle w:val="ya-q-full-text"/>
          <w:rFonts w:ascii="標楷體" w:eastAsia="標楷體" w:hint="eastAsia"/>
          <w:color w:val="000000" w:themeColor="text1"/>
          <w:sz w:val="28"/>
          <w:szCs w:val="28"/>
        </w:rPr>
        <w:t>再任</w:t>
      </w:r>
      <w:r w:rsidR="00570FE7">
        <w:rPr>
          <w:rStyle w:val="ya-q-full-text"/>
          <w:rFonts w:ascii="標楷體" w:eastAsia="標楷體" w:hint="eastAsia"/>
          <w:color w:val="000000" w:themeColor="text1"/>
          <w:sz w:val="28"/>
          <w:szCs w:val="28"/>
        </w:rPr>
        <w:t>私</w:t>
      </w:r>
      <w:r w:rsidR="000C5203" w:rsidRPr="000C5203">
        <w:rPr>
          <w:rStyle w:val="ya-q-full-text"/>
          <w:rFonts w:ascii="標楷體" w:eastAsia="標楷體" w:hint="eastAsia"/>
          <w:color w:val="000000" w:themeColor="text1"/>
          <w:sz w:val="28"/>
          <w:szCs w:val="28"/>
        </w:rPr>
        <w:t>立學校</w:t>
      </w:r>
      <w:r>
        <w:rPr>
          <w:rStyle w:val="ya-q-full-text"/>
          <w:rFonts w:ascii="標楷體" w:eastAsia="標楷體" w:hint="eastAsia"/>
          <w:color w:val="000000" w:themeColor="text1"/>
          <w:sz w:val="28"/>
          <w:szCs w:val="28"/>
        </w:rPr>
        <w:t>教職員</w:t>
      </w:r>
      <w:r w:rsidR="00570FE7">
        <w:rPr>
          <w:rStyle w:val="ya-q-full-text"/>
          <w:rFonts w:ascii="標楷體" w:eastAsia="標楷體" w:hint="eastAsia"/>
          <w:color w:val="000000" w:themeColor="text1"/>
          <w:sz w:val="28"/>
          <w:szCs w:val="28"/>
        </w:rPr>
        <w:t>，</w:t>
      </w:r>
      <w:r w:rsidR="00570FE7" w:rsidRPr="00570FE7">
        <w:rPr>
          <w:rStyle w:val="ya-q-full-text"/>
          <w:rFonts w:ascii="標楷體" w:eastAsia="標楷體" w:hint="eastAsia"/>
          <w:color w:val="000000" w:themeColor="text1"/>
          <w:sz w:val="28"/>
          <w:szCs w:val="28"/>
        </w:rPr>
        <w:t>每月支領薪酬總額超過法定基本工資</w:t>
      </w:r>
      <w:r>
        <w:rPr>
          <w:rStyle w:val="ya-q-full-text"/>
          <w:rFonts w:ascii="標楷體" w:eastAsia="標楷體" w:hint="eastAsia"/>
          <w:color w:val="000000" w:themeColor="text1"/>
          <w:sz w:val="28"/>
          <w:szCs w:val="28"/>
        </w:rPr>
        <w:t>者</w:t>
      </w:r>
      <w:r w:rsidR="00570FE7">
        <w:rPr>
          <w:rStyle w:val="ya-q-full-text"/>
          <w:rFonts w:ascii="標楷體" w:eastAsia="標楷體" w:hint="eastAsia"/>
          <w:color w:val="000000" w:themeColor="text1"/>
          <w:sz w:val="28"/>
          <w:szCs w:val="28"/>
        </w:rPr>
        <w:t>（目前為21,009元），應暫時</w:t>
      </w:r>
      <w:r w:rsidR="00570FE7" w:rsidRPr="00570FE7">
        <w:rPr>
          <w:rStyle w:val="ya-q-full-text"/>
          <w:rFonts w:ascii="標楷體" w:eastAsia="標楷體" w:hint="eastAsia"/>
          <w:color w:val="000000" w:themeColor="text1"/>
          <w:sz w:val="28"/>
          <w:szCs w:val="28"/>
        </w:rPr>
        <w:t>停止領受月退休金</w:t>
      </w:r>
      <w:r w:rsidR="00570FE7">
        <w:rPr>
          <w:rStyle w:val="ya-q-full-text"/>
          <w:rFonts w:ascii="標楷體" w:eastAsia="標楷體" w:hint="eastAsia"/>
          <w:color w:val="000000" w:themeColor="text1"/>
          <w:sz w:val="28"/>
          <w:szCs w:val="28"/>
        </w:rPr>
        <w:t>之</w:t>
      </w:r>
      <w:r w:rsidR="00570FE7" w:rsidRPr="00570FE7">
        <w:rPr>
          <w:rStyle w:val="ya-q-full-text"/>
          <w:rFonts w:ascii="標楷體" w:eastAsia="標楷體" w:hint="eastAsia"/>
          <w:color w:val="000000" w:themeColor="text1"/>
          <w:sz w:val="28"/>
          <w:szCs w:val="28"/>
        </w:rPr>
        <w:t>權利，至原因消滅時恢復</w:t>
      </w:r>
      <w:r w:rsidR="00570FE7">
        <w:rPr>
          <w:rStyle w:val="ya-q-full-text"/>
          <w:rFonts w:ascii="標楷體" w:eastAsia="標楷體" w:hint="eastAsia"/>
          <w:color w:val="000000" w:themeColor="text1"/>
          <w:sz w:val="28"/>
          <w:szCs w:val="28"/>
        </w:rPr>
        <w:t>。</w:t>
      </w:r>
      <w:r>
        <w:rPr>
          <w:rStyle w:val="ya-q-full-text"/>
          <w:rFonts w:ascii="標楷體" w:eastAsia="標楷體" w:hint="eastAsia"/>
          <w:color w:val="000000" w:themeColor="text1"/>
          <w:sz w:val="28"/>
          <w:szCs w:val="28"/>
        </w:rPr>
        <w:t>但</w:t>
      </w:r>
      <w:r w:rsidR="00570FE7">
        <w:rPr>
          <w:rStyle w:val="ya-q-full-text"/>
          <w:rFonts w:ascii="標楷體" w:eastAsia="標楷體" w:hint="eastAsia"/>
          <w:color w:val="000000" w:themeColor="text1"/>
          <w:sz w:val="28"/>
          <w:szCs w:val="28"/>
        </w:rPr>
        <w:t>新</w:t>
      </w:r>
      <w:r w:rsidR="00570FE7" w:rsidRPr="00570FE7">
        <w:rPr>
          <w:rStyle w:val="ya-q-full-text"/>
          <w:rFonts w:ascii="標楷體" w:eastAsia="標楷體" w:hint="eastAsia"/>
          <w:color w:val="000000" w:themeColor="text1"/>
          <w:sz w:val="28"/>
          <w:szCs w:val="28"/>
        </w:rPr>
        <w:t>法公布前已再任私立學校職務者，自</w:t>
      </w:r>
      <w:r>
        <w:rPr>
          <w:rStyle w:val="ya-q-full-text"/>
          <w:rFonts w:ascii="標楷體" w:eastAsia="標楷體" w:hint="eastAsia"/>
          <w:color w:val="000000" w:themeColor="text1"/>
          <w:sz w:val="28"/>
          <w:szCs w:val="28"/>
        </w:rPr>
        <w:t>下一學年度（</w:t>
      </w:r>
      <w:r w:rsidR="00570FE7" w:rsidRPr="00570FE7">
        <w:rPr>
          <w:rStyle w:val="ya-q-full-text"/>
          <w:rFonts w:ascii="標楷體" w:eastAsia="標楷體" w:hint="eastAsia"/>
          <w:color w:val="000000" w:themeColor="text1"/>
          <w:sz w:val="28"/>
          <w:szCs w:val="28"/>
        </w:rPr>
        <w:t>107</w:t>
      </w:r>
      <w:r w:rsidR="00570FE7">
        <w:rPr>
          <w:rStyle w:val="ya-q-full-text"/>
          <w:rFonts w:ascii="標楷體" w:eastAsia="標楷體" w:hint="eastAsia"/>
          <w:color w:val="000000" w:themeColor="text1"/>
          <w:sz w:val="28"/>
          <w:szCs w:val="28"/>
        </w:rPr>
        <w:t>年</w:t>
      </w:r>
      <w:r w:rsidR="00570FE7" w:rsidRPr="00570FE7">
        <w:rPr>
          <w:rStyle w:val="ya-q-full-text"/>
          <w:rFonts w:ascii="標楷體" w:eastAsia="標楷體" w:hint="eastAsia"/>
          <w:color w:val="000000" w:themeColor="text1"/>
          <w:sz w:val="28"/>
          <w:szCs w:val="28"/>
        </w:rPr>
        <w:t>8</w:t>
      </w:r>
      <w:r w:rsidR="00570FE7">
        <w:rPr>
          <w:rStyle w:val="ya-q-full-text"/>
          <w:rFonts w:ascii="標楷體" w:eastAsia="標楷體" w:hint="eastAsia"/>
          <w:color w:val="000000" w:themeColor="text1"/>
          <w:sz w:val="28"/>
          <w:szCs w:val="28"/>
        </w:rPr>
        <w:t>月</w:t>
      </w:r>
      <w:r w:rsidR="00570FE7" w:rsidRPr="00570FE7">
        <w:rPr>
          <w:rStyle w:val="ya-q-full-text"/>
          <w:rFonts w:ascii="標楷體" w:eastAsia="標楷體" w:hint="eastAsia"/>
          <w:color w:val="000000" w:themeColor="text1"/>
          <w:sz w:val="28"/>
          <w:szCs w:val="28"/>
        </w:rPr>
        <w:t>1</w:t>
      </w:r>
      <w:r w:rsidR="00570FE7">
        <w:rPr>
          <w:rStyle w:val="ya-q-full-text"/>
          <w:rFonts w:ascii="標楷體" w:eastAsia="標楷體" w:hint="eastAsia"/>
          <w:color w:val="000000" w:themeColor="text1"/>
          <w:sz w:val="28"/>
          <w:szCs w:val="28"/>
        </w:rPr>
        <w:t>日</w:t>
      </w:r>
      <w:r>
        <w:rPr>
          <w:rStyle w:val="ya-q-full-text"/>
          <w:rFonts w:ascii="標楷體" w:eastAsia="標楷體" w:hint="eastAsia"/>
          <w:color w:val="000000" w:themeColor="text1"/>
          <w:sz w:val="28"/>
          <w:szCs w:val="28"/>
        </w:rPr>
        <w:t>）</w:t>
      </w:r>
      <w:r w:rsidR="00570FE7" w:rsidRPr="00570FE7">
        <w:rPr>
          <w:rStyle w:val="ya-q-full-text"/>
          <w:rFonts w:ascii="標楷體" w:eastAsia="標楷體" w:hint="eastAsia"/>
          <w:color w:val="000000" w:themeColor="text1"/>
          <w:sz w:val="28"/>
          <w:szCs w:val="28"/>
        </w:rPr>
        <w:t>起</w:t>
      </w:r>
      <w:r w:rsidR="00570FE7">
        <w:rPr>
          <w:rStyle w:val="ya-q-full-text"/>
          <w:rFonts w:ascii="標楷體" w:eastAsia="標楷體" w:hint="eastAsia"/>
          <w:color w:val="000000" w:themeColor="text1"/>
          <w:sz w:val="28"/>
          <w:szCs w:val="28"/>
        </w:rPr>
        <w:t>適用新規定</w:t>
      </w:r>
      <w:r>
        <w:rPr>
          <w:rStyle w:val="ya-q-full-text"/>
          <w:rFonts w:ascii="標楷體" w:eastAsia="標楷體" w:hint="eastAsia"/>
          <w:color w:val="000000" w:themeColor="text1"/>
          <w:sz w:val="28"/>
          <w:szCs w:val="28"/>
        </w:rPr>
        <w:t>。</w:t>
      </w:r>
    </w:p>
    <w:p w:rsidR="00570FE7" w:rsidRPr="00570FE7" w:rsidRDefault="00570FE7" w:rsidP="00570FE7">
      <w:pPr>
        <w:spacing w:line="500" w:lineRule="exact"/>
        <w:ind w:left="840" w:hangingChars="300" w:hanging="840"/>
        <w:rPr>
          <w:rStyle w:val="ya-q-full-text"/>
          <w:rFonts w:ascii="標楷體" w:eastAsia="標楷體"/>
          <w:color w:val="000000" w:themeColor="text1"/>
          <w:sz w:val="28"/>
          <w:szCs w:val="28"/>
        </w:rPr>
      </w:pPr>
    </w:p>
    <w:p w:rsidR="00F425D0" w:rsidRPr="00F425D0" w:rsidRDefault="00133749" w:rsidP="00F425D0">
      <w:pPr>
        <w:kinsoku w:val="0"/>
        <w:overflowPunct w:val="0"/>
        <w:spacing w:line="400" w:lineRule="exact"/>
        <w:jc w:val="both"/>
        <w:textAlignment w:val="center"/>
        <w:rPr>
          <w:rFonts w:ascii="華康儷粗黑" w:eastAsia="華康儷粗黑" w:hAnsi="標楷體" w:cs="Times New Roman"/>
          <w:bCs/>
          <w:noProof/>
          <w:sz w:val="28"/>
          <w:szCs w:val="28"/>
        </w:rPr>
      </w:pPr>
      <w:r>
        <w:rPr>
          <w:rFonts w:ascii="華康儷粗黑" w:eastAsia="華康儷粗黑" w:hAnsi="標楷體" w:cs="Times New Roman" w:hint="eastAsia"/>
          <w:bCs/>
          <w:noProof/>
          <w:sz w:val="28"/>
          <w:szCs w:val="28"/>
        </w:rPr>
        <w:t>伍</w:t>
      </w:r>
      <w:r w:rsidR="00F425D0" w:rsidRPr="00F425D0">
        <w:rPr>
          <w:rFonts w:ascii="華康儷粗黑" w:eastAsia="華康儷粗黑" w:hAnsi="標楷體" w:cs="Times New Roman" w:hint="eastAsia"/>
          <w:bCs/>
          <w:noProof/>
          <w:sz w:val="28"/>
          <w:szCs w:val="28"/>
        </w:rPr>
        <w:t>、</w:t>
      </w:r>
      <w:r w:rsidR="00570FE7">
        <w:rPr>
          <w:rFonts w:ascii="華康儷粗黑" w:eastAsia="華康儷粗黑" w:hAnsi="標楷體" w:cs="Times New Roman" w:hint="eastAsia"/>
          <w:bCs/>
          <w:noProof/>
          <w:sz w:val="28"/>
          <w:szCs w:val="28"/>
        </w:rPr>
        <w:t>其他規定</w:t>
      </w:r>
    </w:p>
    <w:p w:rsidR="0027352C" w:rsidRPr="00570FE7" w:rsidRDefault="00570FE7" w:rsidP="00570FE7">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一、</w:t>
      </w:r>
      <w:r w:rsidR="00DC1267">
        <w:rPr>
          <w:rStyle w:val="ya-q-full-text"/>
          <w:rFonts w:ascii="標楷體" w:eastAsia="標楷體" w:hint="eastAsia"/>
          <w:color w:val="000000" w:themeColor="text1"/>
          <w:sz w:val="28"/>
          <w:szCs w:val="28"/>
        </w:rPr>
        <w:t>未來</w:t>
      </w:r>
      <w:r>
        <w:rPr>
          <w:rStyle w:val="ya-q-full-text"/>
          <w:rFonts w:ascii="標楷體" w:eastAsia="標楷體" w:hint="eastAsia"/>
          <w:color w:val="000000" w:themeColor="text1"/>
          <w:sz w:val="28"/>
          <w:szCs w:val="28"/>
        </w:rPr>
        <w:t>支領月退休金之退休人員亡故時，其</w:t>
      </w:r>
      <w:r w:rsidR="0027352C" w:rsidRPr="00570FE7">
        <w:rPr>
          <w:rStyle w:val="ya-q-full-text"/>
          <w:rFonts w:ascii="標楷體" w:eastAsia="標楷體" w:hint="eastAsia"/>
          <w:color w:val="000000" w:themeColor="text1"/>
          <w:sz w:val="28"/>
          <w:szCs w:val="28"/>
        </w:rPr>
        <w:t>遺族領有</w:t>
      </w:r>
      <w:r>
        <w:rPr>
          <w:rStyle w:val="ya-q-full-text"/>
          <w:rFonts w:ascii="標楷體" w:eastAsia="標楷體" w:hint="eastAsia"/>
          <w:color w:val="000000" w:themeColor="text1"/>
          <w:sz w:val="28"/>
          <w:szCs w:val="28"/>
        </w:rPr>
        <w:t>政府依</w:t>
      </w:r>
      <w:r w:rsidR="0027352C" w:rsidRPr="00570FE7">
        <w:rPr>
          <w:rStyle w:val="ya-q-full-text"/>
          <w:rFonts w:ascii="標楷體" w:eastAsia="標楷體" w:hint="eastAsia"/>
          <w:color w:val="000000" w:themeColor="text1"/>
          <w:sz w:val="28"/>
          <w:szCs w:val="28"/>
        </w:rPr>
        <w:t>法令規定核給之退休金、撫卹金、優存利息或其他由政府預算、公營事業機構支給相當於退離給與之定期性給付者，不得擇領遺屬年金</w:t>
      </w:r>
      <w:r>
        <w:rPr>
          <w:rStyle w:val="ya-q-full-text"/>
          <w:rFonts w:ascii="標楷體" w:eastAsia="標楷體" w:hint="eastAsia"/>
          <w:color w:val="000000" w:themeColor="text1"/>
          <w:sz w:val="28"/>
          <w:szCs w:val="28"/>
        </w:rPr>
        <w:t>（即現行之月撫慰金）</w:t>
      </w:r>
      <w:r w:rsidR="0027352C" w:rsidRPr="00570FE7">
        <w:rPr>
          <w:rStyle w:val="ya-q-full-text"/>
          <w:rFonts w:ascii="標楷體" w:eastAsia="標楷體" w:hint="eastAsia"/>
          <w:color w:val="000000" w:themeColor="text1"/>
          <w:sz w:val="28"/>
          <w:szCs w:val="28"/>
        </w:rPr>
        <w:t>。但遺族選擇放棄本人應領之定期給與並經原發給定期給與之權責機關同意者，不在此限。</w:t>
      </w:r>
      <w:r w:rsidR="00FF625E" w:rsidRPr="00DB24D9">
        <w:rPr>
          <w:rStyle w:val="ya-q-full-text"/>
          <w:rFonts w:ascii="標楷體" w:eastAsia="標楷體" w:hint="eastAsia"/>
          <w:b/>
          <w:color w:val="000000" w:themeColor="text1"/>
          <w:sz w:val="28"/>
          <w:szCs w:val="28"/>
        </w:rPr>
        <w:t>（</w:t>
      </w:r>
      <w:r w:rsidR="00DB24D9" w:rsidRPr="00DB24D9">
        <w:rPr>
          <w:rStyle w:val="ya-q-full-text"/>
          <w:rFonts w:ascii="標楷體" w:eastAsia="標楷體" w:hint="eastAsia"/>
          <w:b/>
          <w:color w:val="000000" w:themeColor="text1"/>
          <w:sz w:val="28"/>
          <w:szCs w:val="28"/>
        </w:rPr>
        <w:t>107年7月1日起適用，但</w:t>
      </w:r>
      <w:r w:rsidR="00FF625E" w:rsidRPr="00DB24D9">
        <w:rPr>
          <w:rStyle w:val="ya-q-full-text"/>
          <w:rFonts w:ascii="標楷體" w:eastAsia="標楷體" w:hint="eastAsia"/>
          <w:b/>
          <w:color w:val="000000" w:themeColor="text1"/>
          <w:sz w:val="28"/>
          <w:szCs w:val="28"/>
        </w:rPr>
        <w:t>目前已同時領取月退休金及月撫慰金</w:t>
      </w:r>
      <w:r w:rsidR="00133749" w:rsidRPr="00DB24D9">
        <w:rPr>
          <w:rStyle w:val="ya-q-full-text"/>
          <w:rFonts w:ascii="標楷體" w:eastAsia="標楷體" w:hint="eastAsia"/>
          <w:b/>
          <w:color w:val="000000" w:themeColor="text1"/>
          <w:sz w:val="28"/>
          <w:szCs w:val="28"/>
        </w:rPr>
        <w:t>之遺族</w:t>
      </w:r>
      <w:r w:rsidR="00FF625E" w:rsidRPr="00DB24D9">
        <w:rPr>
          <w:rStyle w:val="ya-q-full-text"/>
          <w:rFonts w:ascii="標楷體" w:eastAsia="標楷體" w:hint="eastAsia"/>
          <w:b/>
          <w:color w:val="000000" w:themeColor="text1"/>
          <w:sz w:val="28"/>
          <w:szCs w:val="28"/>
        </w:rPr>
        <w:t>，不受影響</w:t>
      </w:r>
      <w:r w:rsidR="00FF625E" w:rsidRPr="00570FE7">
        <w:rPr>
          <w:rStyle w:val="ya-q-full-text"/>
          <w:rFonts w:ascii="標楷體" w:eastAsia="標楷體" w:hint="eastAsia"/>
          <w:color w:val="000000" w:themeColor="text1"/>
          <w:sz w:val="28"/>
          <w:szCs w:val="28"/>
        </w:rPr>
        <w:t>）</w:t>
      </w:r>
    </w:p>
    <w:p w:rsidR="00933F45" w:rsidRDefault="00933F45" w:rsidP="001972BC">
      <w:pPr>
        <w:spacing w:beforeLines="50" w:before="180" w:line="500" w:lineRule="exact"/>
        <w:ind w:left="840" w:hangingChars="300" w:hanging="840"/>
        <w:rPr>
          <w:rStyle w:val="ya-q-full-text"/>
          <w:rFonts w:ascii="標楷體" w:eastAsia="標楷體"/>
          <w:color w:val="000000" w:themeColor="text1"/>
          <w:sz w:val="28"/>
          <w:szCs w:val="28"/>
        </w:rPr>
      </w:pPr>
      <w:r w:rsidRPr="00570FE7">
        <w:rPr>
          <w:rStyle w:val="ya-q-full-text"/>
          <w:rFonts w:ascii="標楷體" w:eastAsia="標楷體" w:hint="eastAsia"/>
          <w:color w:val="000000" w:themeColor="text1"/>
          <w:sz w:val="28"/>
          <w:szCs w:val="28"/>
        </w:rPr>
        <w:t xml:space="preserve">　</w:t>
      </w:r>
      <w:r w:rsidR="00DC1267">
        <w:rPr>
          <w:rStyle w:val="ya-q-full-text"/>
          <w:rFonts w:ascii="標楷體" w:eastAsia="標楷體" w:hint="eastAsia"/>
          <w:color w:val="000000" w:themeColor="text1"/>
          <w:sz w:val="28"/>
          <w:szCs w:val="28"/>
        </w:rPr>
        <w:t>二</w:t>
      </w:r>
      <w:r w:rsidRPr="00570FE7">
        <w:rPr>
          <w:rStyle w:val="ya-q-full-text"/>
          <w:rFonts w:ascii="標楷體" w:eastAsia="標楷體" w:hint="eastAsia"/>
          <w:color w:val="000000" w:themeColor="text1"/>
          <w:sz w:val="28"/>
          <w:szCs w:val="28"/>
        </w:rPr>
        <w:t>、支領或兼領月退休金之退休人員或支領月撫卹金、遺屬年金之遺族，於行蹤不明或發放機關無法聯繫時，應暫停發給退休金、撫卹金</w:t>
      </w:r>
      <w:r w:rsidR="00570FE7">
        <w:rPr>
          <w:rStyle w:val="ya-q-full-text"/>
          <w:rFonts w:ascii="標楷體" w:eastAsia="標楷體" w:hint="eastAsia"/>
          <w:color w:val="000000" w:themeColor="text1"/>
          <w:sz w:val="28"/>
          <w:szCs w:val="28"/>
        </w:rPr>
        <w:t>、</w:t>
      </w:r>
      <w:r w:rsidRPr="00570FE7">
        <w:rPr>
          <w:rStyle w:val="ya-q-full-text"/>
          <w:rFonts w:ascii="標楷體" w:eastAsia="標楷體" w:hint="eastAsia"/>
          <w:color w:val="000000" w:themeColor="text1"/>
          <w:sz w:val="28"/>
          <w:szCs w:val="28"/>
        </w:rPr>
        <w:t>遺屬年金</w:t>
      </w:r>
      <w:r w:rsidR="00570FE7">
        <w:rPr>
          <w:rStyle w:val="ya-q-full-text"/>
          <w:rFonts w:ascii="標楷體" w:eastAsia="標楷體" w:hint="eastAsia"/>
          <w:color w:val="000000" w:themeColor="text1"/>
          <w:sz w:val="28"/>
          <w:szCs w:val="28"/>
        </w:rPr>
        <w:t>及</w:t>
      </w:r>
      <w:r w:rsidRPr="00570FE7">
        <w:rPr>
          <w:rStyle w:val="ya-q-full-text"/>
          <w:rFonts w:ascii="標楷體" w:eastAsia="標楷體" w:hint="eastAsia"/>
          <w:color w:val="000000" w:themeColor="text1"/>
          <w:sz w:val="28"/>
          <w:szCs w:val="28"/>
        </w:rPr>
        <w:t>優惠存款</w:t>
      </w:r>
      <w:r w:rsidR="00570FE7">
        <w:rPr>
          <w:rStyle w:val="ya-q-full-text"/>
          <w:rFonts w:ascii="標楷體" w:eastAsia="標楷體" w:hint="eastAsia"/>
          <w:color w:val="000000" w:themeColor="text1"/>
          <w:sz w:val="28"/>
          <w:szCs w:val="28"/>
        </w:rPr>
        <w:t>利息</w:t>
      </w:r>
      <w:r w:rsidRPr="00570FE7">
        <w:rPr>
          <w:rStyle w:val="ya-q-full-text"/>
          <w:rFonts w:ascii="標楷體" w:eastAsia="標楷體" w:hint="eastAsia"/>
          <w:color w:val="000000" w:themeColor="text1"/>
          <w:sz w:val="28"/>
          <w:szCs w:val="28"/>
        </w:rPr>
        <w:t>，俟</w:t>
      </w:r>
      <w:r w:rsidR="00570FE7">
        <w:rPr>
          <w:rStyle w:val="ya-q-full-text"/>
          <w:rFonts w:ascii="標楷體" w:eastAsia="標楷體" w:hint="eastAsia"/>
          <w:color w:val="000000" w:themeColor="text1"/>
          <w:sz w:val="28"/>
          <w:szCs w:val="28"/>
        </w:rPr>
        <w:t>當事人</w:t>
      </w:r>
      <w:r w:rsidRPr="00570FE7">
        <w:rPr>
          <w:rStyle w:val="ya-q-full-text"/>
          <w:rFonts w:ascii="標楷體" w:eastAsia="標楷體" w:hint="eastAsia"/>
          <w:color w:val="000000" w:themeColor="text1"/>
          <w:sz w:val="28"/>
          <w:szCs w:val="28"/>
        </w:rPr>
        <w:t>親自申請後，再依相關規定</w:t>
      </w:r>
      <w:r w:rsidR="00133749">
        <w:rPr>
          <w:rStyle w:val="ya-q-full-text"/>
          <w:rFonts w:ascii="標楷體" w:eastAsia="標楷體" w:hint="eastAsia"/>
          <w:color w:val="000000" w:themeColor="text1"/>
          <w:sz w:val="28"/>
          <w:szCs w:val="28"/>
        </w:rPr>
        <w:t>辦理</w:t>
      </w:r>
      <w:r w:rsidRPr="00570FE7">
        <w:rPr>
          <w:rStyle w:val="ya-q-full-text"/>
          <w:rFonts w:ascii="標楷體" w:eastAsia="標楷體" w:hint="eastAsia"/>
          <w:color w:val="000000" w:themeColor="text1"/>
          <w:sz w:val="28"/>
          <w:szCs w:val="28"/>
        </w:rPr>
        <w:t>補發。</w:t>
      </w:r>
      <w:r w:rsidR="00DB24D9" w:rsidRPr="00DB24D9">
        <w:rPr>
          <w:rStyle w:val="ya-q-full-text"/>
          <w:rFonts w:ascii="標楷體" w:eastAsia="標楷體" w:hint="eastAsia"/>
          <w:b/>
          <w:color w:val="000000" w:themeColor="text1"/>
          <w:sz w:val="28"/>
          <w:szCs w:val="28"/>
        </w:rPr>
        <w:t>（</w:t>
      </w:r>
      <w:r w:rsidR="00DB24D9">
        <w:rPr>
          <w:rStyle w:val="ya-q-full-text"/>
          <w:rFonts w:ascii="標楷體" w:eastAsia="標楷體" w:hint="eastAsia"/>
          <w:b/>
          <w:color w:val="000000" w:themeColor="text1"/>
          <w:sz w:val="28"/>
          <w:szCs w:val="28"/>
        </w:rPr>
        <w:t>立即</w:t>
      </w:r>
      <w:r w:rsidR="00DB24D9" w:rsidRPr="00DB24D9">
        <w:rPr>
          <w:rStyle w:val="ya-q-full-text"/>
          <w:rFonts w:ascii="標楷體" w:eastAsia="標楷體" w:hint="eastAsia"/>
          <w:b/>
          <w:color w:val="000000" w:themeColor="text1"/>
          <w:sz w:val="28"/>
          <w:szCs w:val="28"/>
        </w:rPr>
        <w:t>適用</w:t>
      </w:r>
      <w:r w:rsidR="00DB24D9">
        <w:rPr>
          <w:rStyle w:val="ya-q-full-text"/>
          <w:rFonts w:ascii="標楷體" w:eastAsia="標楷體" w:hint="eastAsia"/>
          <w:b/>
          <w:color w:val="000000" w:themeColor="text1"/>
          <w:sz w:val="28"/>
          <w:szCs w:val="28"/>
        </w:rPr>
        <w:t>）</w:t>
      </w:r>
    </w:p>
    <w:p w:rsidR="00DC1267" w:rsidRPr="00570FE7" w:rsidRDefault="00DC1267" w:rsidP="00DC1267">
      <w:pPr>
        <w:spacing w:beforeLines="50" w:before="180" w:line="500" w:lineRule="exact"/>
        <w:ind w:left="840" w:hangingChars="300" w:hanging="840"/>
        <w:rPr>
          <w:rStyle w:val="ya-q-full-text"/>
          <w:rFonts w:ascii="標楷體" w:eastAsia="標楷體"/>
          <w:color w:val="000000" w:themeColor="text1"/>
          <w:sz w:val="28"/>
          <w:szCs w:val="28"/>
        </w:rPr>
      </w:pPr>
      <w:r w:rsidRPr="00570FE7">
        <w:rPr>
          <w:rStyle w:val="ya-q-full-text"/>
          <w:rFonts w:ascii="標楷體" w:eastAsia="標楷體" w:hint="eastAsia"/>
          <w:color w:val="000000" w:themeColor="text1"/>
          <w:sz w:val="28"/>
          <w:szCs w:val="28"/>
        </w:rPr>
        <w:t xml:space="preserve">　</w:t>
      </w:r>
      <w:r>
        <w:rPr>
          <w:rStyle w:val="ya-q-full-text"/>
          <w:rFonts w:ascii="標楷體" w:eastAsia="標楷體" w:hint="eastAsia"/>
          <w:color w:val="000000" w:themeColor="text1"/>
          <w:sz w:val="28"/>
          <w:szCs w:val="28"/>
        </w:rPr>
        <w:t>三</w:t>
      </w:r>
      <w:r w:rsidRPr="00570FE7">
        <w:rPr>
          <w:rStyle w:val="ya-q-full-text"/>
          <w:rFonts w:ascii="標楷體" w:eastAsia="標楷體" w:hint="eastAsia"/>
          <w:color w:val="000000" w:themeColor="text1"/>
          <w:sz w:val="28"/>
          <w:szCs w:val="28"/>
        </w:rPr>
        <w:t>、配偶支領遺屬年金（</w:t>
      </w:r>
      <w:r>
        <w:rPr>
          <w:rStyle w:val="ya-q-full-text"/>
          <w:rFonts w:ascii="標楷體" w:eastAsia="標楷體" w:hint="eastAsia"/>
          <w:color w:val="000000" w:themeColor="text1"/>
          <w:sz w:val="28"/>
          <w:szCs w:val="28"/>
        </w:rPr>
        <w:t>即現行之</w:t>
      </w:r>
      <w:r w:rsidRPr="00570FE7">
        <w:rPr>
          <w:rStyle w:val="ya-q-full-text"/>
          <w:rFonts w:ascii="標楷體" w:eastAsia="標楷體" w:hint="eastAsia"/>
          <w:color w:val="000000" w:themeColor="text1"/>
          <w:sz w:val="28"/>
          <w:szCs w:val="28"/>
        </w:rPr>
        <w:t>月撫慰金）之條件，</w:t>
      </w:r>
      <w:r>
        <w:rPr>
          <w:rStyle w:val="ya-q-full-text"/>
          <w:rFonts w:ascii="標楷體" w:eastAsia="標楷體" w:hint="eastAsia"/>
          <w:color w:val="000000" w:themeColor="text1"/>
          <w:sz w:val="28"/>
          <w:szCs w:val="28"/>
        </w:rPr>
        <w:t>除仍</w:t>
      </w:r>
      <w:r w:rsidRPr="00133749">
        <w:rPr>
          <w:rStyle w:val="ya-q-full-text"/>
          <w:rFonts w:ascii="標楷體" w:eastAsia="標楷體" w:hint="eastAsia"/>
          <w:color w:val="000000" w:themeColor="text1"/>
          <w:sz w:val="28"/>
          <w:szCs w:val="28"/>
        </w:rPr>
        <w:t>須年滿55歲或身心障礙且無工作能力，且未再婚</w:t>
      </w:r>
      <w:r>
        <w:rPr>
          <w:rStyle w:val="ya-q-full-text"/>
          <w:rFonts w:ascii="標楷體" w:eastAsia="標楷體" w:hint="eastAsia"/>
          <w:color w:val="000000" w:themeColor="text1"/>
          <w:sz w:val="28"/>
          <w:szCs w:val="28"/>
        </w:rPr>
        <w:t>者外，其</w:t>
      </w:r>
      <w:r w:rsidRPr="00570FE7">
        <w:rPr>
          <w:rStyle w:val="ya-q-full-text"/>
          <w:rFonts w:ascii="標楷體" w:eastAsia="標楷體" w:hint="eastAsia"/>
          <w:color w:val="000000" w:themeColor="text1"/>
          <w:sz w:val="28"/>
          <w:szCs w:val="28"/>
        </w:rPr>
        <w:t>「婚姻關係須於退休人員退休生效時已存續二年以上」</w:t>
      </w:r>
      <w:r>
        <w:rPr>
          <w:rStyle w:val="ya-q-full-text"/>
          <w:rFonts w:ascii="標楷體" w:eastAsia="標楷體" w:hint="eastAsia"/>
          <w:color w:val="000000" w:themeColor="text1"/>
          <w:sz w:val="28"/>
          <w:szCs w:val="28"/>
        </w:rPr>
        <w:t>之規定</w:t>
      </w:r>
      <w:r w:rsidRPr="00570FE7">
        <w:rPr>
          <w:rStyle w:val="ya-q-full-text"/>
          <w:rFonts w:ascii="標楷體" w:eastAsia="標楷體" w:hint="eastAsia"/>
          <w:color w:val="000000" w:themeColor="text1"/>
          <w:sz w:val="28"/>
          <w:szCs w:val="28"/>
        </w:rPr>
        <w:t>，修正為「婚姻關係於退休人員亡故時，已累積存續十年以上」</w:t>
      </w:r>
      <w:r>
        <w:rPr>
          <w:rStyle w:val="ya-q-full-text"/>
          <w:rFonts w:ascii="標楷體" w:eastAsia="標楷體" w:hint="eastAsia"/>
          <w:color w:val="000000" w:themeColor="text1"/>
          <w:sz w:val="28"/>
          <w:szCs w:val="28"/>
        </w:rPr>
        <w:t>。</w:t>
      </w:r>
      <w:r w:rsidR="00DB24D9" w:rsidRPr="00DB24D9">
        <w:rPr>
          <w:rStyle w:val="ya-q-full-text"/>
          <w:rFonts w:ascii="標楷體" w:eastAsia="標楷體" w:hint="eastAsia"/>
          <w:b/>
          <w:color w:val="000000" w:themeColor="text1"/>
          <w:sz w:val="28"/>
          <w:szCs w:val="28"/>
        </w:rPr>
        <w:t>（107年7月1日起適用，</w:t>
      </w:r>
      <w:r w:rsidRPr="00DB24D9">
        <w:rPr>
          <w:rStyle w:val="ya-q-full-text"/>
          <w:rFonts w:ascii="標楷體" w:eastAsia="標楷體" w:hint="eastAsia"/>
          <w:b/>
          <w:color w:val="000000" w:themeColor="text1"/>
          <w:sz w:val="28"/>
          <w:szCs w:val="28"/>
        </w:rPr>
        <w:t>但退休人員於新法公布施行之日起一年</w:t>
      </w:r>
      <w:r w:rsidRPr="00DB24D9">
        <w:rPr>
          <w:rStyle w:val="ya-q-full-text"/>
          <w:rFonts w:ascii="標楷體" w:eastAsia="標楷體" w:hint="eastAsia"/>
          <w:b/>
          <w:color w:val="000000" w:themeColor="text1"/>
          <w:sz w:val="28"/>
          <w:szCs w:val="28"/>
        </w:rPr>
        <w:lastRenderedPageBreak/>
        <w:t>內亡故者（</w:t>
      </w:r>
      <w:r w:rsidR="00DB24D9" w:rsidRPr="00DB24D9">
        <w:rPr>
          <w:rStyle w:val="ya-q-full-text"/>
          <w:rFonts w:ascii="標楷體" w:eastAsia="標楷體" w:hint="eastAsia"/>
          <w:b/>
          <w:color w:val="000000" w:themeColor="text1"/>
          <w:sz w:val="28"/>
          <w:szCs w:val="28"/>
        </w:rPr>
        <w:t>即</w:t>
      </w:r>
      <w:r w:rsidRPr="00DB24D9">
        <w:rPr>
          <w:rStyle w:val="ya-q-full-text"/>
          <w:rFonts w:ascii="標楷體" w:eastAsia="標楷體" w:hint="eastAsia"/>
          <w:b/>
          <w:color w:val="000000" w:themeColor="text1"/>
          <w:sz w:val="28"/>
          <w:szCs w:val="28"/>
        </w:rPr>
        <w:t>108年7月1日以前），其遺族擇領遺屬年金（即現行月撫慰金），仍依現行規定辦理</w:t>
      </w:r>
      <w:r w:rsidR="00DB24D9" w:rsidRPr="00DB24D9">
        <w:rPr>
          <w:rStyle w:val="ya-q-full-text"/>
          <w:rFonts w:ascii="標楷體" w:eastAsia="標楷體" w:hint="eastAsia"/>
          <w:b/>
          <w:color w:val="000000" w:themeColor="text1"/>
          <w:sz w:val="28"/>
          <w:szCs w:val="28"/>
        </w:rPr>
        <w:t>）</w:t>
      </w:r>
    </w:p>
    <w:p w:rsidR="00DC1267" w:rsidRDefault="00DC1267" w:rsidP="00DC1267">
      <w:pPr>
        <w:spacing w:beforeLines="50" w:before="180" w:line="500" w:lineRule="exact"/>
        <w:ind w:left="840" w:hangingChars="300" w:hanging="840"/>
        <w:rPr>
          <w:rStyle w:val="ya-q-full-text"/>
          <w:rFonts w:ascii="標楷體" w:eastAsia="標楷體"/>
          <w:color w:val="000000" w:themeColor="text1"/>
          <w:sz w:val="28"/>
          <w:szCs w:val="28"/>
        </w:rPr>
      </w:pPr>
      <w:r w:rsidRPr="00570FE7">
        <w:rPr>
          <w:rStyle w:val="ya-q-full-text"/>
          <w:rFonts w:ascii="標楷體" w:eastAsia="標楷體" w:hint="eastAsia"/>
          <w:color w:val="000000" w:themeColor="text1"/>
          <w:sz w:val="28"/>
          <w:szCs w:val="28"/>
        </w:rPr>
        <w:t xml:space="preserve">　</w:t>
      </w:r>
      <w:r w:rsidRPr="009E3AB4">
        <w:rPr>
          <w:rStyle w:val="ya-q-full-text"/>
          <w:rFonts w:ascii="標楷體" w:eastAsia="標楷體" w:hint="eastAsia"/>
          <w:strike/>
          <w:color w:val="FF0000"/>
          <w:sz w:val="28"/>
          <w:szCs w:val="28"/>
        </w:rPr>
        <w:t>四、退休人員病故、意外死亡或因公死亡且遺有未成年子女者，其遺族除依規定給卹外，每一未成年子女每月再比照國民年金法規定之老年基本保證年金給與標準，加發撫卹金，至成年為止。</w:t>
      </w:r>
      <w:r w:rsidR="00DB24D9" w:rsidRPr="009E3AB4">
        <w:rPr>
          <w:rStyle w:val="ya-q-full-text"/>
          <w:rFonts w:ascii="標楷體" w:eastAsia="標楷體" w:hint="eastAsia"/>
          <w:b/>
          <w:strike/>
          <w:color w:val="FF0000"/>
          <w:sz w:val="28"/>
          <w:szCs w:val="28"/>
        </w:rPr>
        <w:t>（107年7月1日起適用）</w:t>
      </w:r>
      <w:r w:rsidR="009E3AB4" w:rsidRPr="009E3AB4">
        <w:rPr>
          <w:rStyle w:val="ya-q-full-text"/>
          <w:rFonts w:ascii="標楷體" w:eastAsia="標楷體" w:hint="eastAsia"/>
          <w:b/>
          <w:color w:val="FF0000"/>
          <w:sz w:val="28"/>
          <w:szCs w:val="28"/>
        </w:rPr>
        <w:t>（</w:t>
      </w:r>
      <w:r w:rsidR="009E3AB4" w:rsidRPr="009E3AB4">
        <w:rPr>
          <w:rStyle w:val="ya-q-full-text"/>
          <w:rFonts w:ascii="標楷體" w:eastAsia="標楷體" w:hint="eastAsia"/>
          <w:color w:val="FF0000"/>
          <w:sz w:val="28"/>
          <w:szCs w:val="28"/>
        </w:rPr>
        <w:t>本規定係現職公教人員辦理撫卹時適用，非退休人員</w:t>
      </w:r>
      <w:r w:rsidR="009E3AB4" w:rsidRPr="009E3AB4">
        <w:rPr>
          <w:rStyle w:val="ya-q-full-text"/>
          <w:rFonts w:ascii="標楷體" w:eastAsia="標楷體" w:hint="eastAsia"/>
          <w:b/>
          <w:color w:val="FF0000"/>
          <w:sz w:val="28"/>
          <w:szCs w:val="28"/>
        </w:rPr>
        <w:t>）</w:t>
      </w:r>
    </w:p>
    <w:p w:rsidR="00DC1267" w:rsidRDefault="00DC1267" w:rsidP="00DC1267">
      <w:pPr>
        <w:spacing w:beforeLines="50" w:before="180" w:line="500" w:lineRule="exact"/>
        <w:ind w:left="840" w:hangingChars="300" w:hanging="840"/>
        <w:rPr>
          <w:rStyle w:val="ya-q-full-text"/>
          <w:rFonts w:ascii="標楷體" w:eastAsia="標楷體"/>
          <w:color w:val="000000" w:themeColor="text1"/>
          <w:sz w:val="28"/>
          <w:szCs w:val="28"/>
        </w:rPr>
      </w:pPr>
      <w:r w:rsidRPr="00570FE7">
        <w:rPr>
          <w:rStyle w:val="ya-q-full-text"/>
          <w:rFonts w:ascii="標楷體" w:eastAsia="標楷體" w:hint="eastAsia"/>
          <w:color w:val="000000" w:themeColor="text1"/>
          <w:sz w:val="28"/>
          <w:szCs w:val="28"/>
        </w:rPr>
        <w:t xml:space="preserve">　</w:t>
      </w:r>
      <w:r w:rsidR="009E3AB4">
        <w:rPr>
          <w:rStyle w:val="ya-q-full-text"/>
          <w:rFonts w:ascii="標楷體" w:eastAsia="標楷體" w:hint="eastAsia"/>
          <w:color w:val="000000" w:themeColor="text1"/>
          <w:sz w:val="28"/>
          <w:szCs w:val="28"/>
        </w:rPr>
        <w:t>四</w:t>
      </w:r>
      <w:r>
        <w:rPr>
          <w:rStyle w:val="ya-q-full-text"/>
          <w:rFonts w:ascii="標楷體" w:eastAsia="標楷體" w:hint="eastAsia"/>
          <w:color w:val="000000" w:themeColor="text1"/>
          <w:sz w:val="28"/>
          <w:szCs w:val="28"/>
        </w:rPr>
        <w:t>、月</w:t>
      </w:r>
      <w:r w:rsidRPr="00570FE7">
        <w:rPr>
          <w:rStyle w:val="ya-q-full-text"/>
          <w:rFonts w:ascii="標楷體" w:eastAsia="標楷體" w:hint="eastAsia"/>
          <w:color w:val="000000" w:themeColor="text1"/>
          <w:sz w:val="28"/>
          <w:szCs w:val="28"/>
        </w:rPr>
        <w:t>退</w:t>
      </w:r>
      <w:r>
        <w:rPr>
          <w:rStyle w:val="ya-q-full-text"/>
          <w:rFonts w:ascii="標楷體" w:eastAsia="標楷體" w:hint="eastAsia"/>
          <w:color w:val="000000" w:themeColor="text1"/>
          <w:sz w:val="28"/>
          <w:szCs w:val="28"/>
        </w:rPr>
        <w:t>休金未來</w:t>
      </w:r>
      <w:r w:rsidRPr="00570FE7">
        <w:rPr>
          <w:rStyle w:val="ya-q-full-text"/>
          <w:rFonts w:ascii="標楷體" w:eastAsia="標楷體" w:hint="eastAsia"/>
          <w:color w:val="000000" w:themeColor="text1"/>
          <w:sz w:val="28"/>
          <w:szCs w:val="28"/>
        </w:rPr>
        <w:t>不再隨同</w:t>
      </w:r>
      <w:r>
        <w:rPr>
          <w:rStyle w:val="ya-q-full-text"/>
          <w:rFonts w:ascii="標楷體" w:eastAsia="標楷體" w:hint="eastAsia"/>
          <w:color w:val="000000" w:themeColor="text1"/>
          <w:sz w:val="28"/>
          <w:szCs w:val="28"/>
        </w:rPr>
        <w:t>現職人員之待遇</w:t>
      </w:r>
      <w:r w:rsidRPr="00570FE7">
        <w:rPr>
          <w:rStyle w:val="ya-q-full-text"/>
          <w:rFonts w:ascii="標楷體" w:eastAsia="標楷體" w:hint="eastAsia"/>
          <w:color w:val="000000" w:themeColor="text1"/>
          <w:sz w:val="28"/>
          <w:szCs w:val="28"/>
        </w:rPr>
        <w:t>調整</w:t>
      </w:r>
      <w:r>
        <w:rPr>
          <w:rStyle w:val="ya-q-full-text"/>
          <w:rFonts w:ascii="標楷體" w:eastAsia="標楷體" w:hint="eastAsia"/>
          <w:color w:val="000000" w:themeColor="text1"/>
          <w:sz w:val="28"/>
          <w:szCs w:val="28"/>
        </w:rPr>
        <w:t>而</w:t>
      </w:r>
      <w:r w:rsidRPr="00570FE7">
        <w:rPr>
          <w:rStyle w:val="ya-q-full-text"/>
          <w:rFonts w:ascii="標楷體" w:eastAsia="標楷體" w:hint="eastAsia"/>
          <w:color w:val="000000" w:themeColor="text1"/>
          <w:sz w:val="28"/>
          <w:szCs w:val="28"/>
        </w:rPr>
        <w:t>重新計算。但得由考試院會同行政院，衡酌國家整體財政狀況、人口與經濟成長率、平均餘命、退撫基金準備率與其財務投資績效及消費者物價指數調整之。調整後之給付金額如超過原領給付金額之5%或低於原領給付金額時，應經立法院同意。</w:t>
      </w:r>
      <w:r w:rsidR="00DB24D9" w:rsidRPr="00DB24D9">
        <w:rPr>
          <w:rStyle w:val="ya-q-full-text"/>
          <w:rFonts w:ascii="標楷體" w:eastAsia="標楷體" w:hint="eastAsia"/>
          <w:b/>
          <w:color w:val="000000" w:themeColor="text1"/>
          <w:sz w:val="28"/>
          <w:szCs w:val="28"/>
        </w:rPr>
        <w:t>（107年7月1日起適用</w:t>
      </w:r>
      <w:r w:rsidR="00DB24D9">
        <w:rPr>
          <w:rStyle w:val="ya-q-full-text"/>
          <w:rFonts w:ascii="標楷體" w:eastAsia="標楷體" w:hint="eastAsia"/>
          <w:b/>
          <w:color w:val="000000" w:themeColor="text1"/>
          <w:sz w:val="28"/>
          <w:szCs w:val="28"/>
        </w:rPr>
        <w:t>）</w:t>
      </w:r>
    </w:p>
    <w:p w:rsidR="0027352C" w:rsidRPr="00570FE7" w:rsidRDefault="0027352C" w:rsidP="001972BC">
      <w:pPr>
        <w:spacing w:beforeLines="50" w:before="180" w:line="500" w:lineRule="exact"/>
        <w:ind w:left="840" w:hangingChars="300" w:hanging="840"/>
        <w:rPr>
          <w:rStyle w:val="ya-q-full-text"/>
          <w:rFonts w:ascii="標楷體" w:eastAsia="標楷體"/>
          <w:color w:val="000000" w:themeColor="text1"/>
          <w:sz w:val="28"/>
          <w:szCs w:val="28"/>
        </w:rPr>
      </w:pPr>
      <w:r w:rsidRPr="00570FE7">
        <w:rPr>
          <w:rStyle w:val="ya-q-full-text"/>
          <w:rFonts w:ascii="標楷體" w:eastAsia="標楷體" w:hint="eastAsia"/>
          <w:color w:val="000000" w:themeColor="text1"/>
          <w:sz w:val="28"/>
          <w:szCs w:val="28"/>
        </w:rPr>
        <w:t xml:space="preserve">　</w:t>
      </w:r>
      <w:r w:rsidR="009E3AB4">
        <w:rPr>
          <w:rStyle w:val="ya-q-full-text"/>
          <w:rFonts w:ascii="標楷體" w:eastAsia="標楷體" w:hint="eastAsia"/>
          <w:color w:val="000000" w:themeColor="text1"/>
          <w:sz w:val="28"/>
          <w:szCs w:val="28"/>
        </w:rPr>
        <w:t>五</w:t>
      </w:r>
      <w:r w:rsidRPr="00570FE7">
        <w:rPr>
          <w:rStyle w:val="ya-q-full-text"/>
          <w:rFonts w:ascii="標楷體" w:eastAsia="標楷體" w:hint="eastAsia"/>
          <w:color w:val="000000" w:themeColor="text1"/>
          <w:sz w:val="28"/>
          <w:szCs w:val="28"/>
        </w:rPr>
        <w:t>、已退休並</w:t>
      </w:r>
      <w:r w:rsidR="00220497" w:rsidRPr="00570FE7">
        <w:rPr>
          <w:rStyle w:val="ya-q-full-text"/>
          <w:rFonts w:ascii="標楷體" w:eastAsia="標楷體" w:hint="eastAsia"/>
          <w:color w:val="000000" w:themeColor="text1"/>
          <w:sz w:val="28"/>
          <w:szCs w:val="28"/>
        </w:rPr>
        <w:t>依原退休法規定審定並領取月補償金者，於</w:t>
      </w:r>
      <w:r w:rsidR="001972BC">
        <w:rPr>
          <w:rStyle w:val="ya-q-full-text"/>
          <w:rFonts w:ascii="標楷體" w:eastAsia="標楷體" w:hint="eastAsia"/>
          <w:color w:val="000000" w:themeColor="text1"/>
          <w:sz w:val="28"/>
          <w:szCs w:val="28"/>
        </w:rPr>
        <w:t>新</w:t>
      </w:r>
      <w:r w:rsidR="00220497" w:rsidRPr="00570FE7">
        <w:rPr>
          <w:rStyle w:val="ya-q-full-text"/>
          <w:rFonts w:ascii="標楷體" w:eastAsia="標楷體" w:hint="eastAsia"/>
          <w:color w:val="000000" w:themeColor="text1"/>
          <w:sz w:val="28"/>
          <w:szCs w:val="28"/>
        </w:rPr>
        <w:t>法公布施行後，</w:t>
      </w:r>
      <w:r w:rsidR="001972BC">
        <w:rPr>
          <w:rStyle w:val="ya-q-full-text"/>
          <w:rFonts w:ascii="標楷體" w:eastAsia="標楷體" w:hint="eastAsia"/>
          <w:color w:val="000000" w:themeColor="text1"/>
          <w:sz w:val="28"/>
          <w:szCs w:val="28"/>
        </w:rPr>
        <w:t>重新</w:t>
      </w:r>
      <w:r w:rsidR="00220497" w:rsidRPr="00570FE7">
        <w:rPr>
          <w:rStyle w:val="ya-q-full-text"/>
          <w:rFonts w:ascii="標楷體" w:eastAsia="標楷體" w:hint="eastAsia"/>
          <w:color w:val="000000" w:themeColor="text1"/>
          <w:sz w:val="28"/>
          <w:szCs w:val="28"/>
        </w:rPr>
        <w:t>計算其</w:t>
      </w:r>
      <w:r w:rsidR="001972BC">
        <w:rPr>
          <w:rStyle w:val="ya-q-full-text"/>
          <w:rFonts w:ascii="標楷體" w:eastAsia="標楷體" w:hint="eastAsia"/>
          <w:color w:val="000000" w:themeColor="text1"/>
          <w:sz w:val="28"/>
          <w:szCs w:val="28"/>
        </w:rPr>
        <w:t>原</w:t>
      </w:r>
      <w:r w:rsidR="00220497" w:rsidRPr="00570FE7">
        <w:rPr>
          <w:rStyle w:val="ya-q-full-text"/>
          <w:rFonts w:ascii="標楷體" w:eastAsia="標楷體" w:hint="eastAsia"/>
          <w:color w:val="000000" w:themeColor="text1"/>
          <w:sz w:val="28"/>
          <w:szCs w:val="28"/>
        </w:rPr>
        <w:t>應領</w:t>
      </w:r>
      <w:r w:rsidR="001972BC">
        <w:rPr>
          <w:rStyle w:val="ya-q-full-text"/>
          <w:rFonts w:ascii="標楷體" w:eastAsia="標楷體" w:hint="eastAsia"/>
          <w:color w:val="000000" w:themeColor="text1"/>
          <w:sz w:val="28"/>
          <w:szCs w:val="28"/>
        </w:rPr>
        <w:t>取</w:t>
      </w:r>
      <w:r w:rsidR="00220497" w:rsidRPr="00570FE7">
        <w:rPr>
          <w:rStyle w:val="ya-q-full-text"/>
          <w:rFonts w:ascii="標楷體" w:eastAsia="標楷體" w:hint="eastAsia"/>
          <w:color w:val="000000" w:themeColor="text1"/>
          <w:sz w:val="28"/>
          <w:szCs w:val="28"/>
        </w:rPr>
        <w:t>之一次補償金，扣除</w:t>
      </w:r>
      <w:r w:rsidR="001972BC">
        <w:rPr>
          <w:rStyle w:val="ya-q-full-text"/>
          <w:rFonts w:ascii="標楷體" w:eastAsia="標楷體" w:hint="eastAsia"/>
          <w:color w:val="000000" w:themeColor="text1"/>
          <w:sz w:val="28"/>
          <w:szCs w:val="28"/>
        </w:rPr>
        <w:t>已</w:t>
      </w:r>
      <w:r w:rsidR="00220497" w:rsidRPr="00570FE7">
        <w:rPr>
          <w:rStyle w:val="ya-q-full-text"/>
          <w:rFonts w:ascii="標楷體" w:eastAsia="標楷體" w:hint="eastAsia"/>
          <w:color w:val="000000" w:themeColor="text1"/>
          <w:sz w:val="28"/>
          <w:szCs w:val="28"/>
        </w:rPr>
        <w:t>領之月補償金後，補發餘額。</w:t>
      </w:r>
      <w:r w:rsidR="00DB24D9" w:rsidRPr="00DB24D9">
        <w:rPr>
          <w:rStyle w:val="ya-q-full-text"/>
          <w:rFonts w:ascii="標楷體" w:eastAsia="標楷體" w:hint="eastAsia"/>
          <w:b/>
          <w:color w:val="000000" w:themeColor="text1"/>
          <w:sz w:val="28"/>
          <w:szCs w:val="28"/>
        </w:rPr>
        <w:t>（107年7月1日起</w:t>
      </w:r>
      <w:r w:rsidR="00DB24D9">
        <w:rPr>
          <w:rStyle w:val="ya-q-full-text"/>
          <w:rFonts w:ascii="標楷體" w:eastAsia="標楷體" w:hint="eastAsia"/>
          <w:b/>
          <w:color w:val="000000" w:themeColor="text1"/>
          <w:sz w:val="28"/>
          <w:szCs w:val="28"/>
        </w:rPr>
        <w:t>溯及新法公布施行前已退休者</w:t>
      </w:r>
      <w:r w:rsidR="00DB24D9" w:rsidRPr="00DB24D9">
        <w:rPr>
          <w:rStyle w:val="ya-q-full-text"/>
          <w:rFonts w:ascii="標楷體" w:eastAsia="標楷體" w:hint="eastAsia"/>
          <w:b/>
          <w:color w:val="000000" w:themeColor="text1"/>
          <w:sz w:val="28"/>
          <w:szCs w:val="28"/>
        </w:rPr>
        <w:t>適用</w:t>
      </w:r>
      <w:r w:rsidR="00DB24D9">
        <w:rPr>
          <w:rStyle w:val="ya-q-full-text"/>
          <w:rFonts w:ascii="標楷體" w:eastAsia="標楷體" w:hint="eastAsia"/>
          <w:b/>
          <w:color w:val="000000" w:themeColor="text1"/>
          <w:sz w:val="28"/>
          <w:szCs w:val="28"/>
        </w:rPr>
        <w:t>）</w:t>
      </w:r>
    </w:p>
    <w:p w:rsidR="00933F45" w:rsidRPr="00570FE7" w:rsidRDefault="001972BC" w:rsidP="001972BC">
      <w:pPr>
        <w:spacing w:beforeLines="50" w:before="180"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w:t>
      </w:r>
      <w:r w:rsidR="009E3AB4">
        <w:rPr>
          <w:rStyle w:val="ya-q-full-text"/>
          <w:rFonts w:ascii="標楷體" w:eastAsia="標楷體" w:hint="eastAsia"/>
          <w:color w:val="000000" w:themeColor="text1"/>
          <w:sz w:val="28"/>
          <w:szCs w:val="28"/>
        </w:rPr>
        <w:t>六</w:t>
      </w:r>
      <w:r w:rsidR="00933F45" w:rsidRPr="00570FE7">
        <w:rPr>
          <w:rStyle w:val="ya-q-full-text"/>
          <w:rFonts w:ascii="標楷體" w:eastAsia="標楷體" w:hint="eastAsia"/>
          <w:color w:val="000000" w:themeColor="text1"/>
          <w:sz w:val="28"/>
          <w:szCs w:val="28"/>
        </w:rPr>
        <w:t>、</w:t>
      </w:r>
      <w:r w:rsidR="00C96209" w:rsidRPr="00570FE7">
        <w:rPr>
          <w:rStyle w:val="ya-q-full-text"/>
          <w:rFonts w:ascii="標楷體" w:eastAsia="標楷體" w:hint="eastAsia"/>
          <w:color w:val="000000" w:themeColor="text1"/>
          <w:sz w:val="28"/>
          <w:szCs w:val="28"/>
        </w:rPr>
        <w:t>退撫給與之領受人，得於金融機構開立專戶，專供存入退撫給與之用</w:t>
      </w:r>
      <w:r w:rsidR="00933F45" w:rsidRPr="00570FE7">
        <w:rPr>
          <w:rStyle w:val="ya-q-full-text"/>
          <w:rFonts w:ascii="標楷體" w:eastAsia="標楷體" w:hint="eastAsia"/>
          <w:color w:val="000000" w:themeColor="text1"/>
          <w:sz w:val="28"/>
          <w:szCs w:val="28"/>
        </w:rPr>
        <w:t>，該</w:t>
      </w:r>
      <w:r w:rsidR="00C96209" w:rsidRPr="00570FE7">
        <w:rPr>
          <w:rStyle w:val="ya-q-full-text"/>
          <w:rFonts w:ascii="標楷體" w:eastAsia="標楷體" w:hint="eastAsia"/>
          <w:color w:val="000000" w:themeColor="text1"/>
          <w:sz w:val="28"/>
          <w:szCs w:val="28"/>
        </w:rPr>
        <w:t>專戶內之存款不得作為抵銷、扣押、供擔保或強制執行之標的。</w:t>
      </w:r>
      <w:r w:rsidR="00933F45" w:rsidRPr="00570FE7">
        <w:rPr>
          <w:rStyle w:val="ya-q-full-text"/>
          <w:rFonts w:ascii="標楷體" w:eastAsia="標楷體" w:hint="eastAsia"/>
          <w:color w:val="000000" w:themeColor="text1"/>
          <w:sz w:val="28"/>
          <w:szCs w:val="28"/>
        </w:rPr>
        <w:t>但</w:t>
      </w:r>
      <w:r w:rsidR="00C96209" w:rsidRPr="00570FE7">
        <w:rPr>
          <w:rStyle w:val="ya-q-full-text"/>
          <w:rFonts w:ascii="標楷體" w:eastAsia="標楷體" w:hint="eastAsia"/>
          <w:color w:val="000000" w:themeColor="text1"/>
          <w:sz w:val="28"/>
          <w:szCs w:val="28"/>
        </w:rPr>
        <w:t>退撫給與領受人有冒領或溢領情事者，支給或發放機關應就其冒領或溢領之款項覈實收回，不受限制。</w:t>
      </w:r>
      <w:r w:rsidR="00DB24D9" w:rsidRPr="00282182">
        <w:rPr>
          <w:rStyle w:val="ya-q-full-text"/>
          <w:rFonts w:ascii="標楷體" w:eastAsia="標楷體" w:hint="eastAsia"/>
          <w:b/>
          <w:color w:val="FF0000"/>
          <w:sz w:val="28"/>
          <w:szCs w:val="28"/>
        </w:rPr>
        <w:t>（10</w:t>
      </w:r>
      <w:r w:rsidR="00282182" w:rsidRPr="00282182">
        <w:rPr>
          <w:rStyle w:val="ya-q-full-text"/>
          <w:rFonts w:ascii="標楷體" w:eastAsia="標楷體" w:hint="eastAsia"/>
          <w:b/>
          <w:color w:val="FF0000"/>
          <w:sz w:val="28"/>
          <w:szCs w:val="28"/>
        </w:rPr>
        <w:t>6</w:t>
      </w:r>
      <w:r w:rsidR="00DB24D9" w:rsidRPr="00282182">
        <w:rPr>
          <w:rStyle w:val="ya-q-full-text"/>
          <w:rFonts w:ascii="標楷體" w:eastAsia="標楷體" w:hint="eastAsia"/>
          <w:b/>
          <w:color w:val="FF0000"/>
          <w:sz w:val="28"/>
          <w:szCs w:val="28"/>
        </w:rPr>
        <w:t>年</w:t>
      </w:r>
      <w:r w:rsidR="00282182" w:rsidRPr="00282182">
        <w:rPr>
          <w:rStyle w:val="ya-q-full-text"/>
          <w:rFonts w:ascii="標楷體" w:eastAsia="標楷體" w:hint="eastAsia"/>
          <w:b/>
          <w:color w:val="FF0000"/>
          <w:sz w:val="28"/>
          <w:szCs w:val="28"/>
        </w:rPr>
        <w:t>8</w:t>
      </w:r>
      <w:r w:rsidR="00DB24D9" w:rsidRPr="00282182">
        <w:rPr>
          <w:rStyle w:val="ya-q-full-text"/>
          <w:rFonts w:ascii="標楷體" w:eastAsia="標楷體" w:hint="eastAsia"/>
          <w:b/>
          <w:color w:val="FF0000"/>
          <w:sz w:val="28"/>
          <w:szCs w:val="28"/>
        </w:rPr>
        <w:t>月</w:t>
      </w:r>
      <w:r w:rsidR="00282182" w:rsidRPr="00282182">
        <w:rPr>
          <w:rStyle w:val="ya-q-full-text"/>
          <w:rFonts w:ascii="標楷體" w:eastAsia="標楷體" w:hint="eastAsia"/>
          <w:b/>
          <w:color w:val="FF0000"/>
          <w:sz w:val="28"/>
          <w:szCs w:val="28"/>
        </w:rPr>
        <w:t>1</w:t>
      </w:r>
      <w:r w:rsidR="00DB24D9" w:rsidRPr="00282182">
        <w:rPr>
          <w:rStyle w:val="ya-q-full-text"/>
          <w:rFonts w:ascii="標楷體" w:eastAsia="標楷體" w:hint="eastAsia"/>
          <w:b/>
          <w:color w:val="FF0000"/>
          <w:sz w:val="28"/>
          <w:szCs w:val="28"/>
        </w:rPr>
        <w:t>1日起適用）</w:t>
      </w:r>
    </w:p>
    <w:p w:rsidR="003B3772" w:rsidRDefault="003B3772" w:rsidP="00671612">
      <w:pPr>
        <w:pStyle w:val="a5"/>
        <w:spacing w:beforeLines="20" w:before="72" w:line="320" w:lineRule="exact"/>
        <w:ind w:left="400" w:hangingChars="200" w:hanging="400"/>
        <w:rPr>
          <w:rFonts w:asciiTheme="majorEastAsia" w:eastAsiaTheme="majorEastAsia" w:hAnsiTheme="majorEastAsia"/>
          <w:sz w:val="20"/>
          <w:szCs w:val="20"/>
        </w:rPr>
      </w:pPr>
    </w:p>
    <w:p w:rsidR="006977E4" w:rsidRDefault="00F5494D" w:rsidP="006977E4">
      <w:pPr>
        <w:kinsoku w:val="0"/>
        <w:overflowPunct w:val="0"/>
        <w:spacing w:line="400" w:lineRule="exact"/>
        <w:jc w:val="both"/>
        <w:textAlignment w:val="center"/>
        <w:rPr>
          <w:rFonts w:ascii="華康儷粗黑" w:eastAsia="華康儷粗黑" w:hAnsi="標楷體" w:cs="Times New Roman"/>
          <w:bCs/>
          <w:noProof/>
          <w:sz w:val="28"/>
          <w:szCs w:val="28"/>
        </w:rPr>
      </w:pPr>
      <w:r>
        <w:rPr>
          <w:rFonts w:ascii="華康儷粗黑" w:eastAsia="華康儷粗黑" w:hAnsi="標楷體" w:cs="Times New Roman" w:hint="eastAsia"/>
          <w:bCs/>
          <w:noProof/>
          <w:sz w:val="28"/>
          <w:szCs w:val="28"/>
        </w:rPr>
        <w:t>陸</w:t>
      </w:r>
      <w:r w:rsidR="006977E4" w:rsidRPr="00F425D0">
        <w:rPr>
          <w:rFonts w:ascii="華康儷粗黑" w:eastAsia="華康儷粗黑" w:hAnsi="標楷體" w:cs="Times New Roman" w:hint="eastAsia"/>
          <w:bCs/>
          <w:noProof/>
          <w:sz w:val="28"/>
          <w:szCs w:val="28"/>
        </w:rPr>
        <w:t>、</w:t>
      </w:r>
      <w:r w:rsidR="006977E4">
        <w:rPr>
          <w:rFonts w:ascii="華康儷粗黑" w:eastAsia="華康儷粗黑" w:hAnsi="標楷體" w:cs="Times New Roman" w:hint="eastAsia"/>
          <w:bCs/>
          <w:noProof/>
          <w:sz w:val="28"/>
          <w:szCs w:val="28"/>
        </w:rPr>
        <w:t>試算服務：</w:t>
      </w:r>
    </w:p>
    <w:p w:rsidR="004C5176" w:rsidRDefault="006977E4" w:rsidP="00DC1267">
      <w:pPr>
        <w:spacing w:line="500" w:lineRule="exact"/>
        <w:ind w:left="840" w:hangingChars="300" w:hanging="840"/>
        <w:rPr>
          <w:rStyle w:val="ya-q-full-text"/>
          <w:rFonts w:ascii="標楷體" w:eastAsia="標楷體"/>
          <w:color w:val="000000" w:themeColor="text1"/>
          <w:sz w:val="28"/>
          <w:szCs w:val="28"/>
        </w:rPr>
      </w:pPr>
      <w:r w:rsidRPr="006977E4">
        <w:rPr>
          <w:rStyle w:val="ya-q-full-text"/>
          <w:rFonts w:ascii="標楷體" w:eastAsia="標楷體" w:hint="eastAsia"/>
          <w:color w:val="000000" w:themeColor="text1"/>
          <w:sz w:val="28"/>
          <w:szCs w:val="28"/>
        </w:rPr>
        <w:t xml:space="preserve">　一、</w:t>
      </w:r>
      <w:r w:rsidR="004C5176">
        <w:rPr>
          <w:rStyle w:val="ya-q-full-text"/>
          <w:rFonts w:ascii="標楷體" w:eastAsia="標楷體" w:hint="eastAsia"/>
          <w:color w:val="000000" w:themeColor="text1"/>
          <w:sz w:val="28"/>
          <w:szCs w:val="28"/>
        </w:rPr>
        <w:t>主管機關</w:t>
      </w:r>
      <w:r w:rsidRPr="006977E4">
        <w:rPr>
          <w:rStyle w:val="ya-q-full-text"/>
          <w:rFonts w:ascii="標楷體" w:eastAsia="標楷體" w:hint="eastAsia"/>
          <w:color w:val="000000" w:themeColor="text1"/>
          <w:sz w:val="28"/>
          <w:szCs w:val="28"/>
        </w:rPr>
        <w:t>已</w:t>
      </w:r>
      <w:r>
        <w:rPr>
          <w:rStyle w:val="ya-q-full-text"/>
          <w:rFonts w:ascii="標楷體" w:eastAsia="標楷體" w:hint="eastAsia"/>
          <w:color w:val="000000" w:themeColor="text1"/>
          <w:sz w:val="28"/>
          <w:szCs w:val="28"/>
        </w:rPr>
        <w:t>建置退休人員年金改革後退休所得試算系統，網址如下：</w:t>
      </w:r>
    </w:p>
    <w:p w:rsidR="006977E4" w:rsidRDefault="004C5176" w:rsidP="00F464A9">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（一）銓敘部：</w:t>
      </w:r>
      <w:hyperlink r:id="rId9" w:history="1">
        <w:r w:rsidR="006977E4" w:rsidRPr="0051546E">
          <w:rPr>
            <w:rStyle w:val="af3"/>
            <w:rFonts w:ascii="標楷體" w:eastAsia="標楷體"/>
            <w:sz w:val="28"/>
            <w:szCs w:val="28"/>
          </w:rPr>
          <w:t>http://iocs.mocs.gov.tw/precal/KPC1020000/KPC1020000_frm.asp</w:t>
        </w:r>
      </w:hyperlink>
    </w:p>
    <w:p w:rsidR="004C5176" w:rsidRDefault="004C5176" w:rsidP="00486E18">
      <w:pPr>
        <w:spacing w:beforeLines="50" w:before="180"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（二）教育部：</w:t>
      </w:r>
    </w:p>
    <w:p w:rsidR="00F464A9" w:rsidRDefault="00F464A9" w:rsidP="00F464A9">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w:t>
      </w:r>
      <w:hyperlink r:id="rId10" w:history="1">
        <w:r w:rsidRPr="00AA0606">
          <w:rPr>
            <w:rStyle w:val="af3"/>
            <w:rFonts w:ascii="標楷體" w:eastAsia="標楷體"/>
            <w:sz w:val="28"/>
            <w:szCs w:val="28"/>
          </w:rPr>
          <w:t>http://140.111.14.213/</w:t>
        </w:r>
      </w:hyperlink>
    </w:p>
    <w:p w:rsidR="00F7662D" w:rsidRDefault="00F464A9" w:rsidP="00486E18">
      <w:pPr>
        <w:spacing w:beforeLines="50" w:before="180"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w:t>
      </w:r>
      <w:r w:rsidR="006977E4">
        <w:rPr>
          <w:rStyle w:val="ya-q-full-text"/>
          <w:rFonts w:ascii="標楷體" w:eastAsia="標楷體" w:hint="eastAsia"/>
          <w:color w:val="000000" w:themeColor="text1"/>
          <w:sz w:val="28"/>
          <w:szCs w:val="28"/>
        </w:rPr>
        <w:t>二、本</w:t>
      </w:r>
      <w:r>
        <w:rPr>
          <w:rStyle w:val="ya-q-full-text"/>
          <w:rFonts w:ascii="標楷體" w:eastAsia="標楷體" w:hint="eastAsia"/>
          <w:color w:val="000000" w:themeColor="text1"/>
          <w:sz w:val="28"/>
          <w:szCs w:val="28"/>
        </w:rPr>
        <w:t>校</w:t>
      </w:r>
      <w:r w:rsidR="006977E4">
        <w:rPr>
          <w:rStyle w:val="ya-q-full-text"/>
          <w:rFonts w:ascii="標楷體" w:eastAsia="標楷體" w:hint="eastAsia"/>
          <w:color w:val="000000" w:themeColor="text1"/>
          <w:sz w:val="28"/>
          <w:szCs w:val="28"/>
        </w:rPr>
        <w:t>人事室亦提供試算服務，請檢具退休核定證件（含優惠存款計算單或</w:t>
      </w:r>
      <w:r w:rsidR="00DC1267">
        <w:rPr>
          <w:rStyle w:val="ya-q-full-text"/>
          <w:rFonts w:ascii="標楷體" w:eastAsia="標楷體" w:hint="eastAsia"/>
          <w:color w:val="000000" w:themeColor="text1"/>
          <w:sz w:val="28"/>
          <w:szCs w:val="28"/>
        </w:rPr>
        <w:t>載有優惠存款本金金額之</w:t>
      </w:r>
      <w:r w:rsidR="006977E4">
        <w:rPr>
          <w:rStyle w:val="ya-q-full-text"/>
          <w:rFonts w:ascii="標楷體" w:eastAsia="標楷體" w:hint="eastAsia"/>
          <w:color w:val="000000" w:themeColor="text1"/>
          <w:sz w:val="28"/>
          <w:szCs w:val="28"/>
        </w:rPr>
        <w:t>臺</w:t>
      </w:r>
      <w:r w:rsidR="00DC1267">
        <w:rPr>
          <w:rStyle w:val="ya-q-full-text"/>
          <w:rFonts w:ascii="標楷體" w:eastAsia="標楷體" w:hint="eastAsia"/>
          <w:color w:val="000000" w:themeColor="text1"/>
          <w:sz w:val="28"/>
          <w:szCs w:val="28"/>
        </w:rPr>
        <w:t>灣</w:t>
      </w:r>
      <w:r w:rsidR="006977E4">
        <w:rPr>
          <w:rStyle w:val="ya-q-full-text"/>
          <w:rFonts w:ascii="標楷體" w:eastAsia="標楷體" w:hint="eastAsia"/>
          <w:color w:val="000000" w:themeColor="text1"/>
          <w:sz w:val="28"/>
          <w:szCs w:val="28"/>
        </w:rPr>
        <w:t>銀行優惠存款存摺</w:t>
      </w:r>
      <w:r w:rsidR="00DC1267">
        <w:rPr>
          <w:rStyle w:val="ya-q-full-text"/>
          <w:rFonts w:ascii="標楷體" w:eastAsia="標楷體" w:hint="eastAsia"/>
          <w:color w:val="000000" w:themeColor="text1"/>
          <w:sz w:val="28"/>
          <w:szCs w:val="28"/>
        </w:rPr>
        <w:t>影本</w:t>
      </w:r>
      <w:r w:rsidR="006977E4">
        <w:rPr>
          <w:rStyle w:val="ya-q-full-text"/>
          <w:rFonts w:ascii="標楷體" w:eastAsia="標楷體" w:hint="eastAsia"/>
          <w:color w:val="000000" w:themeColor="text1"/>
          <w:sz w:val="28"/>
          <w:szCs w:val="28"/>
        </w:rPr>
        <w:t>），親自或電洽</w:t>
      </w:r>
      <w:r w:rsidR="00F7662D">
        <w:rPr>
          <w:rStyle w:val="ya-q-full-text"/>
          <w:rFonts w:ascii="標楷體" w:eastAsia="標楷體" w:hint="eastAsia"/>
          <w:color w:val="000000" w:themeColor="text1"/>
          <w:sz w:val="28"/>
          <w:szCs w:val="28"/>
        </w:rPr>
        <w:t>人事室。</w:t>
      </w:r>
    </w:p>
    <w:p w:rsidR="006977E4" w:rsidRDefault="00F7662D" w:rsidP="00F464A9">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lastRenderedPageBreak/>
        <w:t xml:space="preserve">　　　</w:t>
      </w:r>
      <w:r w:rsidR="00F464A9">
        <w:rPr>
          <w:rStyle w:val="ya-q-full-text"/>
          <w:rFonts w:ascii="標楷體" w:eastAsia="標楷體" w:hint="eastAsia"/>
          <w:color w:val="000000" w:themeColor="text1"/>
          <w:sz w:val="28"/>
          <w:szCs w:val="28"/>
        </w:rPr>
        <w:t>聯絡人</w:t>
      </w:r>
      <w:r>
        <w:rPr>
          <w:rStyle w:val="ya-q-full-text"/>
          <w:rFonts w:ascii="標楷體" w:eastAsia="標楷體" w:hint="eastAsia"/>
          <w:color w:val="000000" w:themeColor="text1"/>
          <w:sz w:val="28"/>
          <w:szCs w:val="28"/>
        </w:rPr>
        <w:t>：</w:t>
      </w:r>
      <w:r w:rsidR="00F464A9">
        <w:rPr>
          <w:rStyle w:val="ya-q-full-text"/>
          <w:rFonts w:ascii="標楷體" w:eastAsia="標楷體" w:hint="eastAsia"/>
          <w:color w:val="000000" w:themeColor="text1"/>
          <w:sz w:val="28"/>
          <w:szCs w:val="28"/>
        </w:rPr>
        <w:t>ＯＯＯ</w:t>
      </w:r>
      <w:r w:rsidR="006977E4">
        <w:rPr>
          <w:rStyle w:val="ya-q-full-text"/>
          <w:rFonts w:ascii="標楷體" w:eastAsia="標楷體" w:hint="eastAsia"/>
          <w:color w:val="000000" w:themeColor="text1"/>
          <w:sz w:val="28"/>
          <w:szCs w:val="28"/>
        </w:rPr>
        <w:t>，</w:t>
      </w:r>
      <w:r>
        <w:rPr>
          <w:rStyle w:val="ya-q-full-text"/>
          <w:rFonts w:ascii="標楷體" w:eastAsia="標楷體" w:hint="eastAsia"/>
          <w:color w:val="000000" w:themeColor="text1"/>
          <w:sz w:val="28"/>
          <w:szCs w:val="28"/>
        </w:rPr>
        <w:t>電話：</w:t>
      </w:r>
      <w:r w:rsidR="00F464A9">
        <w:rPr>
          <w:rStyle w:val="ya-q-full-text"/>
          <w:rFonts w:ascii="標楷體" w:eastAsia="標楷體" w:hint="eastAsia"/>
          <w:color w:val="000000" w:themeColor="text1"/>
          <w:sz w:val="28"/>
          <w:szCs w:val="28"/>
        </w:rPr>
        <w:t>ＯＯＯＯＯＯＯ</w:t>
      </w:r>
      <w:r w:rsidR="006977E4">
        <w:rPr>
          <w:rStyle w:val="ya-q-full-text"/>
          <w:rFonts w:ascii="標楷體" w:eastAsia="標楷體" w:hint="eastAsia"/>
          <w:color w:val="000000" w:themeColor="text1"/>
          <w:sz w:val="28"/>
          <w:szCs w:val="28"/>
        </w:rPr>
        <w:t>。</w:t>
      </w:r>
    </w:p>
    <w:p w:rsidR="00465843" w:rsidRDefault="00465843" w:rsidP="00465843">
      <w:pPr>
        <w:spacing w:beforeLines="50" w:before="180" w:line="500" w:lineRule="exact"/>
        <w:ind w:left="840" w:hangingChars="300" w:hanging="840"/>
        <w:rPr>
          <w:rStyle w:val="ya-q-full-text"/>
          <w:rFonts w:ascii="標楷體" w:eastAsia="標楷體"/>
          <w:color w:val="000000" w:themeColor="text1"/>
          <w:sz w:val="28"/>
          <w:szCs w:val="28"/>
        </w:rPr>
      </w:pPr>
    </w:p>
    <w:p w:rsidR="00465843" w:rsidRDefault="00F5494D" w:rsidP="00465843">
      <w:pPr>
        <w:kinsoku w:val="0"/>
        <w:overflowPunct w:val="0"/>
        <w:spacing w:line="400" w:lineRule="exact"/>
        <w:jc w:val="both"/>
        <w:textAlignment w:val="center"/>
        <w:rPr>
          <w:rFonts w:ascii="華康儷粗黑" w:eastAsia="華康儷粗黑" w:hAnsi="標楷體" w:cs="Times New Roman"/>
          <w:bCs/>
          <w:noProof/>
          <w:sz w:val="28"/>
          <w:szCs w:val="28"/>
        </w:rPr>
      </w:pPr>
      <w:r>
        <w:rPr>
          <w:rFonts w:ascii="華康儷粗黑" w:eastAsia="華康儷粗黑" w:hAnsi="標楷體" w:cs="Times New Roman" w:hint="eastAsia"/>
          <w:bCs/>
          <w:noProof/>
          <w:sz w:val="28"/>
          <w:szCs w:val="28"/>
        </w:rPr>
        <w:t>柒</w:t>
      </w:r>
      <w:r w:rsidR="00465843" w:rsidRPr="00F425D0">
        <w:rPr>
          <w:rFonts w:ascii="華康儷粗黑" w:eastAsia="華康儷粗黑" w:hAnsi="標楷體" w:cs="Times New Roman" w:hint="eastAsia"/>
          <w:bCs/>
          <w:noProof/>
          <w:sz w:val="28"/>
          <w:szCs w:val="28"/>
        </w:rPr>
        <w:t>、</w:t>
      </w:r>
      <w:r w:rsidR="00465843">
        <w:rPr>
          <w:rFonts w:ascii="華康儷粗黑" w:eastAsia="華康儷粗黑" w:hAnsi="標楷體" w:cs="Times New Roman" w:hint="eastAsia"/>
          <w:bCs/>
          <w:noProof/>
          <w:sz w:val="28"/>
          <w:szCs w:val="28"/>
        </w:rPr>
        <w:t>其他：</w:t>
      </w:r>
    </w:p>
    <w:p w:rsidR="00465843" w:rsidRDefault="00465843" w:rsidP="004C5176">
      <w:pPr>
        <w:spacing w:line="500" w:lineRule="exact"/>
        <w:ind w:left="560" w:hangingChars="200" w:hanging="56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w:t>
      </w:r>
      <w:r w:rsidRPr="00465843">
        <w:rPr>
          <w:rStyle w:val="ya-q-full-text"/>
          <w:rFonts w:ascii="標楷體" w:eastAsia="標楷體" w:hint="eastAsia"/>
          <w:color w:val="000000" w:themeColor="text1"/>
          <w:sz w:val="28"/>
          <w:szCs w:val="28"/>
        </w:rPr>
        <w:t>政務人員退職撫卹條例</w:t>
      </w:r>
      <w:r>
        <w:rPr>
          <w:rStyle w:val="ya-q-full-text"/>
          <w:rFonts w:ascii="標楷體" w:eastAsia="標楷體" w:hint="eastAsia"/>
          <w:color w:val="000000" w:themeColor="text1"/>
          <w:sz w:val="28"/>
          <w:szCs w:val="28"/>
        </w:rPr>
        <w:t>、</w:t>
      </w:r>
      <w:r w:rsidRPr="00465843">
        <w:rPr>
          <w:rStyle w:val="ya-q-full-text"/>
          <w:rFonts w:ascii="標楷體" w:eastAsia="標楷體" w:hint="eastAsia"/>
          <w:color w:val="000000" w:themeColor="text1"/>
          <w:sz w:val="28"/>
          <w:szCs w:val="28"/>
        </w:rPr>
        <w:t>公務人員退休資遣撫卹法</w:t>
      </w:r>
      <w:r w:rsidR="004C5176">
        <w:rPr>
          <w:rStyle w:val="ya-q-full-text"/>
          <w:rFonts w:ascii="標楷體" w:eastAsia="標楷體" w:hint="eastAsia"/>
          <w:color w:val="000000" w:themeColor="text1"/>
          <w:sz w:val="28"/>
          <w:szCs w:val="28"/>
        </w:rPr>
        <w:t>、</w:t>
      </w:r>
      <w:r w:rsidR="004C5176" w:rsidRPr="004C5176">
        <w:rPr>
          <w:rStyle w:val="ya-q-full-text"/>
          <w:rFonts w:ascii="標楷體" w:eastAsia="標楷體" w:hint="eastAsia"/>
          <w:color w:val="000000" w:themeColor="text1"/>
          <w:sz w:val="28"/>
          <w:szCs w:val="28"/>
        </w:rPr>
        <w:t>公立學校教職員退休資遣撫卹條例</w:t>
      </w:r>
      <w:r>
        <w:rPr>
          <w:rStyle w:val="ya-q-full-text"/>
          <w:rFonts w:ascii="標楷體" w:eastAsia="標楷體" w:hint="eastAsia"/>
          <w:color w:val="000000" w:themeColor="text1"/>
          <w:sz w:val="28"/>
          <w:szCs w:val="28"/>
        </w:rPr>
        <w:t>下載網址：</w:t>
      </w:r>
    </w:p>
    <w:p w:rsidR="00465843" w:rsidRDefault="00465843" w:rsidP="00465843">
      <w:pPr>
        <w:spacing w:line="500" w:lineRule="exact"/>
        <w:ind w:left="840" w:hangingChars="300" w:hanging="840"/>
        <w:rPr>
          <w:rStyle w:val="af3"/>
          <w:rFonts w:ascii="標楷體" w:eastAsia="標楷體"/>
          <w:sz w:val="28"/>
          <w:szCs w:val="28"/>
        </w:rPr>
      </w:pPr>
      <w:r>
        <w:rPr>
          <w:rStyle w:val="ya-q-full-text"/>
          <w:rFonts w:ascii="標楷體" w:eastAsia="標楷體" w:hint="eastAsia"/>
          <w:color w:val="000000" w:themeColor="text1"/>
          <w:sz w:val="28"/>
          <w:szCs w:val="28"/>
        </w:rPr>
        <w:t xml:space="preserve">　一、銓敘部：</w:t>
      </w:r>
      <w:hyperlink r:id="rId11" w:history="1">
        <w:r w:rsidRPr="0068108E">
          <w:rPr>
            <w:rStyle w:val="af3"/>
            <w:rFonts w:ascii="標楷體" w:eastAsia="標楷體"/>
            <w:sz w:val="28"/>
            <w:szCs w:val="28"/>
          </w:rPr>
          <w:t>http://www.mocs.gov.tw/</w:t>
        </w:r>
      </w:hyperlink>
    </w:p>
    <w:p w:rsidR="004C5176" w:rsidRDefault="004C5176" w:rsidP="00465843">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二、教育部：</w:t>
      </w:r>
      <w:hyperlink r:id="rId12" w:history="1">
        <w:r w:rsidR="00F464A9" w:rsidRPr="00AA0606">
          <w:rPr>
            <w:rStyle w:val="af3"/>
            <w:rFonts w:ascii="標楷體" w:eastAsia="標楷體"/>
            <w:sz w:val="28"/>
            <w:szCs w:val="28"/>
          </w:rPr>
          <w:t>http://edu.law.moe.gov.tw/index.aspx</w:t>
        </w:r>
      </w:hyperlink>
    </w:p>
    <w:p w:rsidR="00465843" w:rsidRDefault="00465843" w:rsidP="00465843">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w:t>
      </w:r>
      <w:r w:rsidR="004C5176">
        <w:rPr>
          <w:rStyle w:val="ya-q-full-text"/>
          <w:rFonts w:ascii="標楷體" w:eastAsia="標楷體" w:hint="eastAsia"/>
          <w:color w:val="000000" w:themeColor="text1"/>
          <w:sz w:val="28"/>
          <w:szCs w:val="28"/>
        </w:rPr>
        <w:t>三</w:t>
      </w:r>
      <w:r>
        <w:rPr>
          <w:rStyle w:val="ya-q-full-text"/>
          <w:rFonts w:ascii="標楷體" w:eastAsia="標楷體" w:hint="eastAsia"/>
          <w:color w:val="000000" w:themeColor="text1"/>
          <w:sz w:val="28"/>
          <w:szCs w:val="28"/>
        </w:rPr>
        <w:t>、全國法規資料庫：</w:t>
      </w:r>
      <w:hyperlink r:id="rId13" w:history="1">
        <w:r w:rsidRPr="0068108E">
          <w:rPr>
            <w:rStyle w:val="af3"/>
            <w:rFonts w:ascii="標楷體" w:eastAsia="標楷體"/>
            <w:sz w:val="28"/>
            <w:szCs w:val="28"/>
          </w:rPr>
          <w:t>http://law.moj.gov.tw/Index.aspx</w:t>
        </w:r>
      </w:hyperlink>
    </w:p>
    <w:p w:rsidR="00465843" w:rsidRDefault="00465843" w:rsidP="00465843">
      <w:pPr>
        <w:spacing w:line="500" w:lineRule="exact"/>
        <w:ind w:left="840" w:hangingChars="300" w:hanging="840"/>
        <w:rPr>
          <w:rStyle w:val="ya-q-full-text"/>
          <w:rFonts w:ascii="標楷體" w:eastAsia="標楷體"/>
          <w:color w:val="000000" w:themeColor="text1"/>
          <w:sz w:val="28"/>
          <w:szCs w:val="28"/>
        </w:rPr>
      </w:pPr>
      <w:r>
        <w:rPr>
          <w:rStyle w:val="ya-q-full-text"/>
          <w:rFonts w:ascii="標楷體" w:eastAsia="標楷體" w:hint="eastAsia"/>
          <w:color w:val="000000" w:themeColor="text1"/>
          <w:sz w:val="28"/>
          <w:szCs w:val="28"/>
        </w:rPr>
        <w:t xml:space="preserve">　</w:t>
      </w:r>
      <w:r w:rsidR="004C5176">
        <w:rPr>
          <w:rStyle w:val="ya-q-full-text"/>
          <w:rFonts w:ascii="標楷體" w:eastAsia="標楷體" w:hint="eastAsia"/>
          <w:color w:val="000000" w:themeColor="text1"/>
          <w:sz w:val="28"/>
          <w:szCs w:val="28"/>
        </w:rPr>
        <w:t>四</w:t>
      </w:r>
      <w:r>
        <w:rPr>
          <w:rStyle w:val="ya-q-full-text"/>
          <w:rFonts w:ascii="標楷體" w:eastAsia="標楷體" w:hint="eastAsia"/>
          <w:color w:val="000000" w:themeColor="text1"/>
          <w:sz w:val="28"/>
          <w:szCs w:val="28"/>
        </w:rPr>
        <w:t>、</w:t>
      </w:r>
      <w:r w:rsidRPr="00465843">
        <w:rPr>
          <w:rStyle w:val="ya-q-full-text"/>
          <w:rFonts w:ascii="標楷體" w:eastAsia="標楷體" w:hint="eastAsia"/>
          <w:color w:val="000000" w:themeColor="text1"/>
          <w:sz w:val="28"/>
          <w:szCs w:val="28"/>
        </w:rPr>
        <w:t>全國人事法規釋例資料庫檢索系統</w:t>
      </w:r>
      <w:r>
        <w:rPr>
          <w:rStyle w:val="ya-q-full-text"/>
          <w:rFonts w:ascii="標楷體" w:eastAsia="標楷體" w:hint="eastAsia"/>
          <w:color w:val="000000" w:themeColor="text1"/>
          <w:sz w:val="28"/>
          <w:szCs w:val="28"/>
        </w:rPr>
        <w:t>：</w:t>
      </w:r>
      <w:hyperlink r:id="rId14" w:history="1">
        <w:r w:rsidRPr="0068108E">
          <w:rPr>
            <w:rStyle w:val="af3"/>
            <w:rFonts w:ascii="標楷體" w:eastAsia="標楷體"/>
            <w:sz w:val="28"/>
            <w:szCs w:val="28"/>
          </w:rPr>
          <w:t>http://weblaw.exam.gov.tw/</w:t>
        </w:r>
      </w:hyperlink>
    </w:p>
    <w:p w:rsidR="00465843" w:rsidRDefault="00465843" w:rsidP="00465843">
      <w:pPr>
        <w:spacing w:line="500" w:lineRule="exact"/>
        <w:ind w:left="840" w:hangingChars="300" w:hanging="840"/>
        <w:rPr>
          <w:rStyle w:val="ya-q-full-text"/>
          <w:rFonts w:ascii="標楷體" w:eastAsia="標楷體"/>
          <w:color w:val="000000" w:themeColor="text1"/>
          <w:sz w:val="28"/>
          <w:szCs w:val="28"/>
        </w:rPr>
      </w:pPr>
    </w:p>
    <w:p w:rsidR="00465843" w:rsidRPr="00465843" w:rsidRDefault="00465843" w:rsidP="00465843">
      <w:pPr>
        <w:spacing w:line="500" w:lineRule="exact"/>
        <w:ind w:left="840" w:hangingChars="300" w:hanging="840"/>
        <w:rPr>
          <w:rStyle w:val="ya-q-full-text"/>
          <w:rFonts w:ascii="標楷體" w:eastAsia="標楷體"/>
          <w:color w:val="000000" w:themeColor="text1"/>
          <w:sz w:val="28"/>
          <w:szCs w:val="28"/>
        </w:rPr>
      </w:pPr>
    </w:p>
    <w:sectPr w:rsidR="00465843" w:rsidRPr="00465843" w:rsidSect="00F464A9">
      <w:footerReference w:type="even" r:id="rId15"/>
      <w:footerReference w:type="default" r:id="rId16"/>
      <w:pgSz w:w="11906" w:h="16838" w:code="9"/>
      <w:pgMar w:top="1134" w:right="851" w:bottom="1134" w:left="851" w:header="851" w:footer="18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CC" w:rsidRDefault="00E73ACC" w:rsidP="003B27CE">
      <w:r>
        <w:separator/>
      </w:r>
    </w:p>
  </w:endnote>
  <w:endnote w:type="continuationSeparator" w:id="0">
    <w:p w:rsidR="00E73ACC" w:rsidRDefault="00E73ACC" w:rsidP="003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28091800" w:usb2="00000016" w:usb3="00000000" w:csb0="00100000" w:csb1="00000000"/>
  </w:font>
  <w:font w:name="華康細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華康儷粗黑">
    <w:panose1 w:val="020B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A9" w:rsidRDefault="00E73ACC">
    <w:pPr>
      <w:pStyle w:val="aa"/>
      <w:tabs>
        <w:tab w:val="clear" w:pos="4153"/>
        <w:tab w:val="clear" w:pos="8306"/>
        <w:tab w:val="left" w:pos="4125"/>
        <w:tab w:val="center" w:pos="4536"/>
      </w:tabs>
    </w:pPr>
    <w:r>
      <w:pict>
        <v:shapetype id="_x0000_t202" coordsize="21600,21600" o:spt="202" path="m,l,21600r21600,l21600,xe">
          <v:stroke joinstyle="miter"/>
          <v:path gradientshapeok="t" o:connecttype="rect"/>
        </v:shapetype>
        <v:shape id="_x0000_s2050" type="#_x0000_t202" style="position:absolute;margin-left:.05pt;margin-top:-2.4pt;width:453.55pt;height:31.5pt;z-index:251660288;mso-wrap-style:tight" filled="f" stroked="f">
          <v:textbox style="mso-next-textbox:#_x0000_s2050">
            <w:txbxContent>
              <w:p w:rsidR="00F464A9" w:rsidRPr="001E447D" w:rsidRDefault="00F464A9" w:rsidP="0029597D">
                <w:pPr>
                  <w:spacing w:line="210" w:lineRule="exact"/>
                  <w:jc w:val="center"/>
                </w:pPr>
                <w:r>
                  <w:rPr>
                    <w:rFonts w:hint="eastAsia"/>
                  </w:rPr>
                  <w:t>院</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Pr>
                    <w:noProof/>
                  </w:rP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62837"/>
      <w:docPartObj>
        <w:docPartGallery w:val="Page Numbers (Bottom of Page)"/>
        <w:docPartUnique/>
      </w:docPartObj>
    </w:sdtPr>
    <w:sdtEndPr/>
    <w:sdtContent>
      <w:p w:rsidR="00F464A9" w:rsidRDefault="00F464A9">
        <w:pPr>
          <w:pStyle w:val="aa"/>
          <w:jc w:val="center"/>
        </w:pPr>
        <w:r>
          <w:fldChar w:fldCharType="begin"/>
        </w:r>
        <w:r>
          <w:instrText>PAGE   \* MERGEFORMAT</w:instrText>
        </w:r>
        <w:r>
          <w:fldChar w:fldCharType="separate"/>
        </w:r>
        <w:r w:rsidR="009E3AB4" w:rsidRPr="009E3AB4">
          <w:rPr>
            <w:noProof/>
            <w:lang w:val="zh-TW"/>
          </w:rPr>
          <w:t>1</w:t>
        </w:r>
        <w:r>
          <w:fldChar w:fldCharType="end"/>
        </w:r>
      </w:p>
    </w:sdtContent>
  </w:sdt>
  <w:p w:rsidR="00F464A9" w:rsidRDefault="00F464A9">
    <w:pPr>
      <w:pStyle w:val="aa"/>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CC" w:rsidRDefault="00E73ACC" w:rsidP="003B27CE">
      <w:r>
        <w:separator/>
      </w:r>
    </w:p>
  </w:footnote>
  <w:footnote w:type="continuationSeparator" w:id="0">
    <w:p w:rsidR="00E73ACC" w:rsidRDefault="00E73ACC" w:rsidP="003B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6C51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2BF5681"/>
    <w:multiLevelType w:val="hybridMultilevel"/>
    <w:tmpl w:val="A30CA812"/>
    <w:lvl w:ilvl="0" w:tplc="2430B41A">
      <w:start w:val="1"/>
      <w:numFmt w:val="taiwaneseCountingThousand"/>
      <w:lvlText w:val="%1、"/>
      <w:lvlJc w:val="left"/>
      <w:pPr>
        <w:ind w:left="72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16"/>
    <w:rsid w:val="00001486"/>
    <w:rsid w:val="00003CC4"/>
    <w:rsid w:val="00010589"/>
    <w:rsid w:val="0001251D"/>
    <w:rsid w:val="000158D9"/>
    <w:rsid w:val="0002155C"/>
    <w:rsid w:val="000267A0"/>
    <w:rsid w:val="000428F6"/>
    <w:rsid w:val="00043530"/>
    <w:rsid w:val="00074263"/>
    <w:rsid w:val="000756DC"/>
    <w:rsid w:val="00090E16"/>
    <w:rsid w:val="000A3372"/>
    <w:rsid w:val="000A51A8"/>
    <w:rsid w:val="000B134F"/>
    <w:rsid w:val="000C0AA7"/>
    <w:rsid w:val="000C5203"/>
    <w:rsid w:val="000C759B"/>
    <w:rsid w:val="000D4AC1"/>
    <w:rsid w:val="000E1762"/>
    <w:rsid w:val="000E1F26"/>
    <w:rsid w:val="000E2B28"/>
    <w:rsid w:val="000E4845"/>
    <w:rsid w:val="000E4DB2"/>
    <w:rsid w:val="000E5307"/>
    <w:rsid w:val="00101B93"/>
    <w:rsid w:val="00104BD8"/>
    <w:rsid w:val="00112D66"/>
    <w:rsid w:val="00117334"/>
    <w:rsid w:val="00121413"/>
    <w:rsid w:val="00122783"/>
    <w:rsid w:val="00125B21"/>
    <w:rsid w:val="0013093A"/>
    <w:rsid w:val="00131C51"/>
    <w:rsid w:val="00133749"/>
    <w:rsid w:val="00141072"/>
    <w:rsid w:val="00143FEE"/>
    <w:rsid w:val="001460F5"/>
    <w:rsid w:val="00151082"/>
    <w:rsid w:val="00163D54"/>
    <w:rsid w:val="001648AB"/>
    <w:rsid w:val="00165517"/>
    <w:rsid w:val="001902B7"/>
    <w:rsid w:val="0019150C"/>
    <w:rsid w:val="001915A8"/>
    <w:rsid w:val="00192CF3"/>
    <w:rsid w:val="001972BC"/>
    <w:rsid w:val="001C2CCE"/>
    <w:rsid w:val="001D0A7B"/>
    <w:rsid w:val="001D61B1"/>
    <w:rsid w:val="0021013A"/>
    <w:rsid w:val="00211924"/>
    <w:rsid w:val="00213722"/>
    <w:rsid w:val="00216DAC"/>
    <w:rsid w:val="00220497"/>
    <w:rsid w:val="00225ABF"/>
    <w:rsid w:val="00226080"/>
    <w:rsid w:val="0022684D"/>
    <w:rsid w:val="002355D4"/>
    <w:rsid w:val="00255B3A"/>
    <w:rsid w:val="00273073"/>
    <w:rsid w:val="0027352C"/>
    <w:rsid w:val="00274EAD"/>
    <w:rsid w:val="00282182"/>
    <w:rsid w:val="00292164"/>
    <w:rsid w:val="0029242E"/>
    <w:rsid w:val="00294BF1"/>
    <w:rsid w:val="0029597D"/>
    <w:rsid w:val="002960A8"/>
    <w:rsid w:val="002A0808"/>
    <w:rsid w:val="002A666C"/>
    <w:rsid w:val="002B0DD0"/>
    <w:rsid w:val="002B1335"/>
    <w:rsid w:val="002C7EBC"/>
    <w:rsid w:val="002D1E4C"/>
    <w:rsid w:val="002F0C85"/>
    <w:rsid w:val="002F2D1D"/>
    <w:rsid w:val="002F5E87"/>
    <w:rsid w:val="00301130"/>
    <w:rsid w:val="0030637B"/>
    <w:rsid w:val="003143B4"/>
    <w:rsid w:val="00320501"/>
    <w:rsid w:val="00326E8A"/>
    <w:rsid w:val="00332045"/>
    <w:rsid w:val="00337AC4"/>
    <w:rsid w:val="00350188"/>
    <w:rsid w:val="003523E7"/>
    <w:rsid w:val="00356367"/>
    <w:rsid w:val="00361092"/>
    <w:rsid w:val="0036168B"/>
    <w:rsid w:val="00374977"/>
    <w:rsid w:val="00377EBD"/>
    <w:rsid w:val="00387477"/>
    <w:rsid w:val="00392848"/>
    <w:rsid w:val="003B27CE"/>
    <w:rsid w:val="003B3772"/>
    <w:rsid w:val="003B577D"/>
    <w:rsid w:val="003C1082"/>
    <w:rsid w:val="003C2A1E"/>
    <w:rsid w:val="003C30AC"/>
    <w:rsid w:val="003C4054"/>
    <w:rsid w:val="003C5F60"/>
    <w:rsid w:val="003C6205"/>
    <w:rsid w:val="003C7105"/>
    <w:rsid w:val="003E66DA"/>
    <w:rsid w:val="0040231D"/>
    <w:rsid w:val="00402387"/>
    <w:rsid w:val="004043FC"/>
    <w:rsid w:val="00413FBD"/>
    <w:rsid w:val="00415A18"/>
    <w:rsid w:val="0041695E"/>
    <w:rsid w:val="00426636"/>
    <w:rsid w:val="00431740"/>
    <w:rsid w:val="00440A0B"/>
    <w:rsid w:val="00452EA4"/>
    <w:rsid w:val="00455C30"/>
    <w:rsid w:val="00461E5E"/>
    <w:rsid w:val="00464284"/>
    <w:rsid w:val="00465843"/>
    <w:rsid w:val="00465F57"/>
    <w:rsid w:val="00471A3B"/>
    <w:rsid w:val="00486E18"/>
    <w:rsid w:val="004A3C90"/>
    <w:rsid w:val="004B35FB"/>
    <w:rsid w:val="004B67A3"/>
    <w:rsid w:val="004C5176"/>
    <w:rsid w:val="004F4785"/>
    <w:rsid w:val="0050735D"/>
    <w:rsid w:val="005137FF"/>
    <w:rsid w:val="0051636C"/>
    <w:rsid w:val="00523514"/>
    <w:rsid w:val="00524ED4"/>
    <w:rsid w:val="005306D5"/>
    <w:rsid w:val="0053235C"/>
    <w:rsid w:val="00536286"/>
    <w:rsid w:val="00540C79"/>
    <w:rsid w:val="00542C72"/>
    <w:rsid w:val="00543F83"/>
    <w:rsid w:val="00553781"/>
    <w:rsid w:val="0055449A"/>
    <w:rsid w:val="005545FA"/>
    <w:rsid w:val="00554C35"/>
    <w:rsid w:val="00563105"/>
    <w:rsid w:val="00565FC1"/>
    <w:rsid w:val="005701D6"/>
    <w:rsid w:val="00570FE7"/>
    <w:rsid w:val="00575649"/>
    <w:rsid w:val="00582863"/>
    <w:rsid w:val="0058351C"/>
    <w:rsid w:val="0059153E"/>
    <w:rsid w:val="0059411A"/>
    <w:rsid w:val="00597033"/>
    <w:rsid w:val="005B423F"/>
    <w:rsid w:val="005E33D9"/>
    <w:rsid w:val="005E5FB2"/>
    <w:rsid w:val="005F5EE5"/>
    <w:rsid w:val="00604C44"/>
    <w:rsid w:val="00605DD0"/>
    <w:rsid w:val="0060677D"/>
    <w:rsid w:val="0061268B"/>
    <w:rsid w:val="006143B1"/>
    <w:rsid w:val="00620105"/>
    <w:rsid w:val="00631016"/>
    <w:rsid w:val="006328D3"/>
    <w:rsid w:val="0063528C"/>
    <w:rsid w:val="00636A3D"/>
    <w:rsid w:val="00671612"/>
    <w:rsid w:val="00672242"/>
    <w:rsid w:val="00675ECC"/>
    <w:rsid w:val="00682619"/>
    <w:rsid w:val="00683D4A"/>
    <w:rsid w:val="00690963"/>
    <w:rsid w:val="006977E4"/>
    <w:rsid w:val="006A1545"/>
    <w:rsid w:val="006C0551"/>
    <w:rsid w:val="006C0B53"/>
    <w:rsid w:val="006C0CB8"/>
    <w:rsid w:val="006D7C38"/>
    <w:rsid w:val="006E009E"/>
    <w:rsid w:val="006F373C"/>
    <w:rsid w:val="006F45F7"/>
    <w:rsid w:val="006F52FD"/>
    <w:rsid w:val="00701664"/>
    <w:rsid w:val="007038F4"/>
    <w:rsid w:val="00720499"/>
    <w:rsid w:val="00723506"/>
    <w:rsid w:val="007236A6"/>
    <w:rsid w:val="00725A97"/>
    <w:rsid w:val="007317B4"/>
    <w:rsid w:val="007448BC"/>
    <w:rsid w:val="00754F78"/>
    <w:rsid w:val="00756D80"/>
    <w:rsid w:val="00783A8E"/>
    <w:rsid w:val="00787DAE"/>
    <w:rsid w:val="00795A61"/>
    <w:rsid w:val="007963F3"/>
    <w:rsid w:val="007A1A8D"/>
    <w:rsid w:val="007B1465"/>
    <w:rsid w:val="007B2648"/>
    <w:rsid w:val="007D154A"/>
    <w:rsid w:val="007D2D54"/>
    <w:rsid w:val="007D336D"/>
    <w:rsid w:val="007D405E"/>
    <w:rsid w:val="007D740A"/>
    <w:rsid w:val="007E4E8F"/>
    <w:rsid w:val="007E5344"/>
    <w:rsid w:val="007F3624"/>
    <w:rsid w:val="0081164E"/>
    <w:rsid w:val="00815517"/>
    <w:rsid w:val="00830969"/>
    <w:rsid w:val="00830AB4"/>
    <w:rsid w:val="00832355"/>
    <w:rsid w:val="00835A34"/>
    <w:rsid w:val="0083672C"/>
    <w:rsid w:val="008408E1"/>
    <w:rsid w:val="00846491"/>
    <w:rsid w:val="008609BD"/>
    <w:rsid w:val="0086617B"/>
    <w:rsid w:val="00866F9F"/>
    <w:rsid w:val="0088028D"/>
    <w:rsid w:val="008849B7"/>
    <w:rsid w:val="008925B9"/>
    <w:rsid w:val="00892F6C"/>
    <w:rsid w:val="00894814"/>
    <w:rsid w:val="00895023"/>
    <w:rsid w:val="00896243"/>
    <w:rsid w:val="00897765"/>
    <w:rsid w:val="008A01A4"/>
    <w:rsid w:val="008A2697"/>
    <w:rsid w:val="008A68B5"/>
    <w:rsid w:val="008A7E4A"/>
    <w:rsid w:val="008B23D7"/>
    <w:rsid w:val="008B3C05"/>
    <w:rsid w:val="008B480C"/>
    <w:rsid w:val="008C027D"/>
    <w:rsid w:val="008C56F6"/>
    <w:rsid w:val="008C7899"/>
    <w:rsid w:val="008D291A"/>
    <w:rsid w:val="008D6628"/>
    <w:rsid w:val="008F767E"/>
    <w:rsid w:val="00901999"/>
    <w:rsid w:val="00910396"/>
    <w:rsid w:val="00915001"/>
    <w:rsid w:val="009221B9"/>
    <w:rsid w:val="00925550"/>
    <w:rsid w:val="00925885"/>
    <w:rsid w:val="00926486"/>
    <w:rsid w:val="0093136C"/>
    <w:rsid w:val="00933F45"/>
    <w:rsid w:val="00937D3A"/>
    <w:rsid w:val="00940318"/>
    <w:rsid w:val="009407A5"/>
    <w:rsid w:val="00940902"/>
    <w:rsid w:val="0095062E"/>
    <w:rsid w:val="00950FFC"/>
    <w:rsid w:val="00951DCF"/>
    <w:rsid w:val="009631EE"/>
    <w:rsid w:val="00966201"/>
    <w:rsid w:val="00966C4B"/>
    <w:rsid w:val="0096759D"/>
    <w:rsid w:val="009702EF"/>
    <w:rsid w:val="009745D3"/>
    <w:rsid w:val="009767E0"/>
    <w:rsid w:val="00994226"/>
    <w:rsid w:val="009A2214"/>
    <w:rsid w:val="009A2D86"/>
    <w:rsid w:val="009A539F"/>
    <w:rsid w:val="009C051F"/>
    <w:rsid w:val="009C426A"/>
    <w:rsid w:val="009C49ED"/>
    <w:rsid w:val="009C4D01"/>
    <w:rsid w:val="009C6B5F"/>
    <w:rsid w:val="009D43CB"/>
    <w:rsid w:val="009E3AB4"/>
    <w:rsid w:val="00A00071"/>
    <w:rsid w:val="00A02B33"/>
    <w:rsid w:val="00A0733E"/>
    <w:rsid w:val="00A1030F"/>
    <w:rsid w:val="00A12AE9"/>
    <w:rsid w:val="00A174B8"/>
    <w:rsid w:val="00A17BE5"/>
    <w:rsid w:val="00A250F5"/>
    <w:rsid w:val="00A37CE4"/>
    <w:rsid w:val="00A41FB3"/>
    <w:rsid w:val="00A53FEE"/>
    <w:rsid w:val="00A60D7F"/>
    <w:rsid w:val="00A93839"/>
    <w:rsid w:val="00A9459E"/>
    <w:rsid w:val="00AA19F7"/>
    <w:rsid w:val="00AB16B0"/>
    <w:rsid w:val="00AC4BE7"/>
    <w:rsid w:val="00AC7B20"/>
    <w:rsid w:val="00AD159F"/>
    <w:rsid w:val="00AE4BF5"/>
    <w:rsid w:val="00AF1ABF"/>
    <w:rsid w:val="00B00CBC"/>
    <w:rsid w:val="00B03A70"/>
    <w:rsid w:val="00B11AC3"/>
    <w:rsid w:val="00B11EC6"/>
    <w:rsid w:val="00B22EF9"/>
    <w:rsid w:val="00B30EFE"/>
    <w:rsid w:val="00B67482"/>
    <w:rsid w:val="00BA23C6"/>
    <w:rsid w:val="00BA4061"/>
    <w:rsid w:val="00BA6880"/>
    <w:rsid w:val="00BA6BEE"/>
    <w:rsid w:val="00BB54DE"/>
    <w:rsid w:val="00BB601E"/>
    <w:rsid w:val="00BC0E6F"/>
    <w:rsid w:val="00BD1662"/>
    <w:rsid w:val="00BD18CD"/>
    <w:rsid w:val="00BD43AB"/>
    <w:rsid w:val="00BD7F57"/>
    <w:rsid w:val="00BE6C67"/>
    <w:rsid w:val="00C00A07"/>
    <w:rsid w:val="00C06AA4"/>
    <w:rsid w:val="00C071E0"/>
    <w:rsid w:val="00C075C3"/>
    <w:rsid w:val="00C11EA6"/>
    <w:rsid w:val="00C1582A"/>
    <w:rsid w:val="00C16CF8"/>
    <w:rsid w:val="00C17986"/>
    <w:rsid w:val="00C17A21"/>
    <w:rsid w:val="00C238A2"/>
    <w:rsid w:val="00C24E87"/>
    <w:rsid w:val="00C3697C"/>
    <w:rsid w:val="00C41A96"/>
    <w:rsid w:val="00C501D1"/>
    <w:rsid w:val="00C572A4"/>
    <w:rsid w:val="00C60F72"/>
    <w:rsid w:val="00C63C3D"/>
    <w:rsid w:val="00C71434"/>
    <w:rsid w:val="00C76DBF"/>
    <w:rsid w:val="00C942CA"/>
    <w:rsid w:val="00C96209"/>
    <w:rsid w:val="00CA1056"/>
    <w:rsid w:val="00CA373D"/>
    <w:rsid w:val="00CB0C6F"/>
    <w:rsid w:val="00CC2D0F"/>
    <w:rsid w:val="00CD04E7"/>
    <w:rsid w:val="00CD206E"/>
    <w:rsid w:val="00CE0662"/>
    <w:rsid w:val="00CE1E5B"/>
    <w:rsid w:val="00CE2C88"/>
    <w:rsid w:val="00CF224E"/>
    <w:rsid w:val="00D00DFC"/>
    <w:rsid w:val="00D146D4"/>
    <w:rsid w:val="00D211F8"/>
    <w:rsid w:val="00D22C59"/>
    <w:rsid w:val="00D2451B"/>
    <w:rsid w:val="00D2690F"/>
    <w:rsid w:val="00D32A8E"/>
    <w:rsid w:val="00D527CC"/>
    <w:rsid w:val="00D57BD9"/>
    <w:rsid w:val="00D60395"/>
    <w:rsid w:val="00D62014"/>
    <w:rsid w:val="00D6247B"/>
    <w:rsid w:val="00D6422C"/>
    <w:rsid w:val="00D70813"/>
    <w:rsid w:val="00D748DD"/>
    <w:rsid w:val="00D81B20"/>
    <w:rsid w:val="00D935C5"/>
    <w:rsid w:val="00D93B0E"/>
    <w:rsid w:val="00D94A99"/>
    <w:rsid w:val="00D9687F"/>
    <w:rsid w:val="00D96CDE"/>
    <w:rsid w:val="00DA6907"/>
    <w:rsid w:val="00DA7475"/>
    <w:rsid w:val="00DB24D9"/>
    <w:rsid w:val="00DC0613"/>
    <w:rsid w:val="00DC1267"/>
    <w:rsid w:val="00DC4D92"/>
    <w:rsid w:val="00DD220F"/>
    <w:rsid w:val="00DD3ACA"/>
    <w:rsid w:val="00DD452F"/>
    <w:rsid w:val="00DE70C8"/>
    <w:rsid w:val="00DF2C85"/>
    <w:rsid w:val="00E01307"/>
    <w:rsid w:val="00E05F0E"/>
    <w:rsid w:val="00E124EA"/>
    <w:rsid w:val="00E14230"/>
    <w:rsid w:val="00E1685F"/>
    <w:rsid w:val="00E420AE"/>
    <w:rsid w:val="00E5370B"/>
    <w:rsid w:val="00E665AF"/>
    <w:rsid w:val="00E730B0"/>
    <w:rsid w:val="00E73ACC"/>
    <w:rsid w:val="00E74180"/>
    <w:rsid w:val="00E805AD"/>
    <w:rsid w:val="00E836E9"/>
    <w:rsid w:val="00E919CD"/>
    <w:rsid w:val="00E9306B"/>
    <w:rsid w:val="00EA56C4"/>
    <w:rsid w:val="00EB42B9"/>
    <w:rsid w:val="00EB5902"/>
    <w:rsid w:val="00EB791A"/>
    <w:rsid w:val="00EC4CFC"/>
    <w:rsid w:val="00EC6717"/>
    <w:rsid w:val="00EE790C"/>
    <w:rsid w:val="00EF6375"/>
    <w:rsid w:val="00EF6ED8"/>
    <w:rsid w:val="00F01EC3"/>
    <w:rsid w:val="00F20ED8"/>
    <w:rsid w:val="00F33E35"/>
    <w:rsid w:val="00F425D0"/>
    <w:rsid w:val="00F464A9"/>
    <w:rsid w:val="00F51FBB"/>
    <w:rsid w:val="00F53EB9"/>
    <w:rsid w:val="00F5494D"/>
    <w:rsid w:val="00F5638D"/>
    <w:rsid w:val="00F610BB"/>
    <w:rsid w:val="00F62FB9"/>
    <w:rsid w:val="00F66BAF"/>
    <w:rsid w:val="00F7662D"/>
    <w:rsid w:val="00F847CA"/>
    <w:rsid w:val="00F91AD1"/>
    <w:rsid w:val="00F92697"/>
    <w:rsid w:val="00F969CD"/>
    <w:rsid w:val="00F97A44"/>
    <w:rsid w:val="00FA0CED"/>
    <w:rsid w:val="00FA124B"/>
    <w:rsid w:val="00FA6582"/>
    <w:rsid w:val="00FA7293"/>
    <w:rsid w:val="00FB59FF"/>
    <w:rsid w:val="00FC0395"/>
    <w:rsid w:val="00FC5BAD"/>
    <w:rsid w:val="00FC5EE9"/>
    <w:rsid w:val="00FE3E9E"/>
    <w:rsid w:val="00FE75FD"/>
    <w:rsid w:val="00FF379D"/>
    <w:rsid w:val="00FF4495"/>
    <w:rsid w:val="00FF625E"/>
    <w:rsid w:val="00FF7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法案(標題)"/>
    <w:basedOn w:val="a0"/>
    <w:next w:val="a0"/>
    <w:rsid w:val="00631016"/>
    <w:pPr>
      <w:kinsoku w:val="0"/>
      <w:overflowPunct w:val="0"/>
      <w:spacing w:beforeLines="50" w:before="50" w:afterLines="50" w:after="50" w:line="420" w:lineRule="exact"/>
      <w:jc w:val="both"/>
      <w:textAlignment w:val="center"/>
    </w:pPr>
    <w:rPr>
      <w:rFonts w:ascii="Times New Roman" w:eastAsia="華康楷書體W5" w:hAnsi="Times New Roman" w:cs="Times New Roman"/>
      <w:noProof/>
      <w:sz w:val="28"/>
      <w:szCs w:val="24"/>
    </w:rPr>
  </w:style>
  <w:style w:type="paragraph" w:customStyle="1" w:styleId="1">
    <w:name w:val="條1"/>
    <w:basedOn w:val="a0"/>
    <w:next w:val="a0"/>
    <w:rsid w:val="00631016"/>
    <w:pPr>
      <w:kinsoku w:val="0"/>
      <w:overflowPunct w:val="0"/>
      <w:spacing w:line="380" w:lineRule="exact"/>
      <w:ind w:left="375" w:hangingChars="375" w:hanging="375"/>
      <w:jc w:val="both"/>
      <w:textAlignment w:val="center"/>
    </w:pPr>
    <w:rPr>
      <w:rFonts w:ascii="Times New Roman" w:eastAsia="華康細明體" w:hAnsi="Times New Roman" w:cs="Times New Roman"/>
      <w:noProof/>
      <w:sz w:val="21"/>
      <w:szCs w:val="24"/>
    </w:rPr>
  </w:style>
  <w:style w:type="paragraph" w:customStyle="1" w:styleId="10">
    <w:name w:val="條文內文1"/>
    <w:basedOn w:val="a0"/>
    <w:next w:val="a0"/>
    <w:rsid w:val="00631016"/>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11">
    <w:name w:val="款1"/>
    <w:basedOn w:val="a0"/>
    <w:next w:val="a0"/>
    <w:rsid w:val="00631016"/>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customStyle="1" w:styleId="a5">
    <w:name w:val="條"/>
    <w:basedOn w:val="a0"/>
    <w:rsid w:val="004043FC"/>
    <w:pPr>
      <w:kinsoku w:val="0"/>
      <w:overflowPunct w:val="0"/>
      <w:spacing w:line="380" w:lineRule="exact"/>
      <w:ind w:left="500" w:hangingChars="500" w:hanging="500"/>
      <w:jc w:val="both"/>
      <w:textAlignment w:val="center"/>
    </w:pPr>
    <w:rPr>
      <w:rFonts w:ascii="Times New Roman" w:eastAsia="華康細明體" w:hAnsi="Times New Roman" w:cs="Times New Roman"/>
      <w:bCs/>
      <w:noProof/>
      <w:sz w:val="21"/>
      <w:szCs w:val="24"/>
    </w:rPr>
  </w:style>
  <w:style w:type="paragraph" w:customStyle="1" w:styleId="a6">
    <w:name w:val="條文內文"/>
    <w:basedOn w:val="a0"/>
    <w:next w:val="a0"/>
    <w:rsid w:val="004043FC"/>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a7">
    <w:name w:val="款"/>
    <w:basedOn w:val="a0"/>
    <w:rsid w:val="004043FC"/>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styleId="a8">
    <w:name w:val="header"/>
    <w:basedOn w:val="a0"/>
    <w:link w:val="a9"/>
    <w:uiPriority w:val="99"/>
    <w:unhideWhenUsed/>
    <w:rsid w:val="003B27CE"/>
    <w:pPr>
      <w:tabs>
        <w:tab w:val="center" w:pos="4153"/>
        <w:tab w:val="right" w:pos="8306"/>
      </w:tabs>
      <w:snapToGrid w:val="0"/>
    </w:pPr>
    <w:rPr>
      <w:sz w:val="20"/>
      <w:szCs w:val="20"/>
    </w:rPr>
  </w:style>
  <w:style w:type="character" w:customStyle="1" w:styleId="a9">
    <w:name w:val="頁首 字元"/>
    <w:basedOn w:val="a1"/>
    <w:link w:val="a8"/>
    <w:uiPriority w:val="99"/>
    <w:rsid w:val="003B27CE"/>
    <w:rPr>
      <w:sz w:val="20"/>
      <w:szCs w:val="20"/>
    </w:rPr>
  </w:style>
  <w:style w:type="paragraph" w:styleId="aa">
    <w:name w:val="footer"/>
    <w:basedOn w:val="a0"/>
    <w:link w:val="ab"/>
    <w:uiPriority w:val="99"/>
    <w:unhideWhenUsed/>
    <w:rsid w:val="003B27CE"/>
    <w:pPr>
      <w:tabs>
        <w:tab w:val="center" w:pos="4153"/>
        <w:tab w:val="right" w:pos="8306"/>
      </w:tabs>
      <w:snapToGrid w:val="0"/>
    </w:pPr>
    <w:rPr>
      <w:sz w:val="20"/>
      <w:szCs w:val="20"/>
    </w:rPr>
  </w:style>
  <w:style w:type="character" w:customStyle="1" w:styleId="ab">
    <w:name w:val="頁尾 字元"/>
    <w:basedOn w:val="a1"/>
    <w:link w:val="aa"/>
    <w:uiPriority w:val="99"/>
    <w:rsid w:val="003B27CE"/>
    <w:rPr>
      <w:sz w:val="20"/>
      <w:szCs w:val="20"/>
    </w:rPr>
  </w:style>
  <w:style w:type="paragraph" w:customStyle="1" w:styleId="ac">
    <w:name w:val="一般項目符號"/>
    <w:basedOn w:val="a0"/>
    <w:next w:val="a0"/>
    <w:rsid w:val="003B27CE"/>
    <w:pPr>
      <w:kinsoku w:val="0"/>
      <w:overflowPunct w:val="0"/>
      <w:spacing w:line="380" w:lineRule="exact"/>
      <w:ind w:leftChars="100" w:left="100" w:firstLineChars="100" w:firstLine="100"/>
      <w:jc w:val="both"/>
      <w:textAlignment w:val="center"/>
    </w:pPr>
    <w:rPr>
      <w:rFonts w:ascii="Times New Roman" w:eastAsia="華康細明體" w:hAnsi="Times New Roman" w:cs="Times New Roman"/>
      <w:noProof/>
      <w:sz w:val="21"/>
      <w:szCs w:val="24"/>
    </w:rPr>
  </w:style>
  <w:style w:type="paragraph" w:customStyle="1" w:styleId="ad">
    <w:name w:val="法律條文(條)"/>
    <w:basedOn w:val="a0"/>
    <w:rsid w:val="00003CC4"/>
    <w:pPr>
      <w:kinsoku w:val="0"/>
      <w:overflowPunct w:val="0"/>
      <w:spacing w:line="380" w:lineRule="exact"/>
      <w:ind w:leftChars="100" w:left="200" w:hangingChars="100" w:hanging="100"/>
      <w:jc w:val="both"/>
      <w:textAlignment w:val="center"/>
    </w:pPr>
    <w:rPr>
      <w:rFonts w:ascii="Times New Roman" w:eastAsia="華康細明體" w:hAnsi="Times New Roman" w:cs="Times New Roman"/>
      <w:noProof/>
      <w:sz w:val="21"/>
      <w:szCs w:val="24"/>
    </w:rPr>
  </w:style>
  <w:style w:type="paragraph" w:styleId="ae">
    <w:name w:val="Balloon Text"/>
    <w:basedOn w:val="a0"/>
    <w:link w:val="af"/>
    <w:uiPriority w:val="99"/>
    <w:semiHidden/>
    <w:unhideWhenUsed/>
    <w:rsid w:val="0035636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356367"/>
    <w:rPr>
      <w:rFonts w:asciiTheme="majorHAnsi" w:eastAsiaTheme="majorEastAsia" w:hAnsiTheme="majorHAnsi" w:cstheme="majorBidi"/>
      <w:sz w:val="18"/>
      <w:szCs w:val="18"/>
    </w:rPr>
  </w:style>
  <w:style w:type="paragraph" w:customStyle="1" w:styleId="af0">
    <w:name w:val="圖片內文"/>
    <w:basedOn w:val="a0"/>
    <w:rsid w:val="00220497"/>
    <w:pPr>
      <w:kinsoku w:val="0"/>
      <w:overflowPunct w:val="0"/>
      <w:jc w:val="both"/>
      <w:textAlignment w:val="center"/>
    </w:pPr>
    <w:rPr>
      <w:rFonts w:ascii="Times New Roman" w:eastAsia="華康細明體" w:hAnsi="Times New Roman" w:cs="Times New Roman"/>
      <w:noProof/>
      <w:sz w:val="21"/>
      <w:szCs w:val="24"/>
    </w:rPr>
  </w:style>
  <w:style w:type="paragraph" w:customStyle="1" w:styleId="af1">
    <w:name w:val="章"/>
    <w:basedOn w:val="a0"/>
    <w:rsid w:val="008B23D7"/>
    <w:pPr>
      <w:kinsoku w:val="0"/>
      <w:overflowPunct w:val="0"/>
      <w:spacing w:beforeLines="50" w:afterLines="50" w:line="420" w:lineRule="exact"/>
      <w:ind w:leftChars="800" w:left="800"/>
    </w:pPr>
    <w:rPr>
      <w:rFonts w:ascii="Times New Roman" w:eastAsia="華康細明體" w:hAnsi="Times New Roman" w:cs="Times New Roman"/>
      <w:bCs/>
      <w:sz w:val="28"/>
      <w:szCs w:val="24"/>
    </w:rPr>
  </w:style>
  <w:style w:type="character" w:customStyle="1" w:styleId="st1">
    <w:name w:val="st1"/>
    <w:basedOn w:val="a1"/>
    <w:rsid w:val="007B2648"/>
  </w:style>
  <w:style w:type="character" w:customStyle="1" w:styleId="ya-q-full-text">
    <w:name w:val="ya-q-full-text"/>
    <w:basedOn w:val="a1"/>
    <w:rsid w:val="007B2648"/>
  </w:style>
  <w:style w:type="paragraph" w:styleId="af2">
    <w:name w:val="List Paragraph"/>
    <w:basedOn w:val="a0"/>
    <w:uiPriority w:val="34"/>
    <w:qFormat/>
    <w:rsid w:val="007B2648"/>
    <w:pPr>
      <w:ind w:leftChars="200" w:left="480"/>
    </w:pPr>
  </w:style>
  <w:style w:type="paragraph" w:styleId="a">
    <w:name w:val="List Bullet"/>
    <w:basedOn w:val="a0"/>
    <w:uiPriority w:val="99"/>
    <w:unhideWhenUsed/>
    <w:rsid w:val="00E9306B"/>
    <w:pPr>
      <w:numPr>
        <w:numId w:val="2"/>
      </w:numPr>
      <w:contextualSpacing/>
    </w:pPr>
  </w:style>
  <w:style w:type="character" w:styleId="af3">
    <w:name w:val="Hyperlink"/>
    <w:basedOn w:val="a1"/>
    <w:uiPriority w:val="99"/>
    <w:unhideWhenUsed/>
    <w:rsid w:val="006977E4"/>
    <w:rPr>
      <w:color w:val="0000FF" w:themeColor="hyperlink"/>
      <w:u w:val="single"/>
    </w:rPr>
  </w:style>
  <w:style w:type="character" w:styleId="af4">
    <w:name w:val="FollowedHyperlink"/>
    <w:basedOn w:val="a1"/>
    <w:uiPriority w:val="99"/>
    <w:semiHidden/>
    <w:unhideWhenUsed/>
    <w:rsid w:val="00DB24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法案(標題)"/>
    <w:basedOn w:val="a0"/>
    <w:next w:val="a0"/>
    <w:rsid w:val="00631016"/>
    <w:pPr>
      <w:kinsoku w:val="0"/>
      <w:overflowPunct w:val="0"/>
      <w:spacing w:beforeLines="50" w:before="50" w:afterLines="50" w:after="50" w:line="420" w:lineRule="exact"/>
      <w:jc w:val="both"/>
      <w:textAlignment w:val="center"/>
    </w:pPr>
    <w:rPr>
      <w:rFonts w:ascii="Times New Roman" w:eastAsia="華康楷書體W5" w:hAnsi="Times New Roman" w:cs="Times New Roman"/>
      <w:noProof/>
      <w:sz w:val="28"/>
      <w:szCs w:val="24"/>
    </w:rPr>
  </w:style>
  <w:style w:type="paragraph" w:customStyle="1" w:styleId="1">
    <w:name w:val="條1"/>
    <w:basedOn w:val="a0"/>
    <w:next w:val="a0"/>
    <w:rsid w:val="00631016"/>
    <w:pPr>
      <w:kinsoku w:val="0"/>
      <w:overflowPunct w:val="0"/>
      <w:spacing w:line="380" w:lineRule="exact"/>
      <w:ind w:left="375" w:hangingChars="375" w:hanging="375"/>
      <w:jc w:val="both"/>
      <w:textAlignment w:val="center"/>
    </w:pPr>
    <w:rPr>
      <w:rFonts w:ascii="Times New Roman" w:eastAsia="華康細明體" w:hAnsi="Times New Roman" w:cs="Times New Roman"/>
      <w:noProof/>
      <w:sz w:val="21"/>
      <w:szCs w:val="24"/>
    </w:rPr>
  </w:style>
  <w:style w:type="paragraph" w:customStyle="1" w:styleId="10">
    <w:name w:val="條文內文1"/>
    <w:basedOn w:val="a0"/>
    <w:next w:val="a0"/>
    <w:rsid w:val="00631016"/>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11">
    <w:name w:val="款1"/>
    <w:basedOn w:val="a0"/>
    <w:next w:val="a0"/>
    <w:rsid w:val="00631016"/>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customStyle="1" w:styleId="a5">
    <w:name w:val="條"/>
    <w:basedOn w:val="a0"/>
    <w:rsid w:val="004043FC"/>
    <w:pPr>
      <w:kinsoku w:val="0"/>
      <w:overflowPunct w:val="0"/>
      <w:spacing w:line="380" w:lineRule="exact"/>
      <w:ind w:left="500" w:hangingChars="500" w:hanging="500"/>
      <w:jc w:val="both"/>
      <w:textAlignment w:val="center"/>
    </w:pPr>
    <w:rPr>
      <w:rFonts w:ascii="Times New Roman" w:eastAsia="華康細明體" w:hAnsi="Times New Roman" w:cs="Times New Roman"/>
      <w:bCs/>
      <w:noProof/>
      <w:sz w:val="21"/>
      <w:szCs w:val="24"/>
    </w:rPr>
  </w:style>
  <w:style w:type="paragraph" w:customStyle="1" w:styleId="a6">
    <w:name w:val="條文內文"/>
    <w:basedOn w:val="a0"/>
    <w:next w:val="a0"/>
    <w:rsid w:val="004043FC"/>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a7">
    <w:name w:val="款"/>
    <w:basedOn w:val="a0"/>
    <w:rsid w:val="004043FC"/>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styleId="a8">
    <w:name w:val="header"/>
    <w:basedOn w:val="a0"/>
    <w:link w:val="a9"/>
    <w:uiPriority w:val="99"/>
    <w:unhideWhenUsed/>
    <w:rsid w:val="003B27CE"/>
    <w:pPr>
      <w:tabs>
        <w:tab w:val="center" w:pos="4153"/>
        <w:tab w:val="right" w:pos="8306"/>
      </w:tabs>
      <w:snapToGrid w:val="0"/>
    </w:pPr>
    <w:rPr>
      <w:sz w:val="20"/>
      <w:szCs w:val="20"/>
    </w:rPr>
  </w:style>
  <w:style w:type="character" w:customStyle="1" w:styleId="a9">
    <w:name w:val="頁首 字元"/>
    <w:basedOn w:val="a1"/>
    <w:link w:val="a8"/>
    <w:uiPriority w:val="99"/>
    <w:rsid w:val="003B27CE"/>
    <w:rPr>
      <w:sz w:val="20"/>
      <w:szCs w:val="20"/>
    </w:rPr>
  </w:style>
  <w:style w:type="paragraph" w:styleId="aa">
    <w:name w:val="footer"/>
    <w:basedOn w:val="a0"/>
    <w:link w:val="ab"/>
    <w:uiPriority w:val="99"/>
    <w:unhideWhenUsed/>
    <w:rsid w:val="003B27CE"/>
    <w:pPr>
      <w:tabs>
        <w:tab w:val="center" w:pos="4153"/>
        <w:tab w:val="right" w:pos="8306"/>
      </w:tabs>
      <w:snapToGrid w:val="0"/>
    </w:pPr>
    <w:rPr>
      <w:sz w:val="20"/>
      <w:szCs w:val="20"/>
    </w:rPr>
  </w:style>
  <w:style w:type="character" w:customStyle="1" w:styleId="ab">
    <w:name w:val="頁尾 字元"/>
    <w:basedOn w:val="a1"/>
    <w:link w:val="aa"/>
    <w:uiPriority w:val="99"/>
    <w:rsid w:val="003B27CE"/>
    <w:rPr>
      <w:sz w:val="20"/>
      <w:szCs w:val="20"/>
    </w:rPr>
  </w:style>
  <w:style w:type="paragraph" w:customStyle="1" w:styleId="ac">
    <w:name w:val="一般項目符號"/>
    <w:basedOn w:val="a0"/>
    <w:next w:val="a0"/>
    <w:rsid w:val="003B27CE"/>
    <w:pPr>
      <w:kinsoku w:val="0"/>
      <w:overflowPunct w:val="0"/>
      <w:spacing w:line="380" w:lineRule="exact"/>
      <w:ind w:leftChars="100" w:left="100" w:firstLineChars="100" w:firstLine="100"/>
      <w:jc w:val="both"/>
      <w:textAlignment w:val="center"/>
    </w:pPr>
    <w:rPr>
      <w:rFonts w:ascii="Times New Roman" w:eastAsia="華康細明體" w:hAnsi="Times New Roman" w:cs="Times New Roman"/>
      <w:noProof/>
      <w:sz w:val="21"/>
      <w:szCs w:val="24"/>
    </w:rPr>
  </w:style>
  <w:style w:type="paragraph" w:customStyle="1" w:styleId="ad">
    <w:name w:val="法律條文(條)"/>
    <w:basedOn w:val="a0"/>
    <w:rsid w:val="00003CC4"/>
    <w:pPr>
      <w:kinsoku w:val="0"/>
      <w:overflowPunct w:val="0"/>
      <w:spacing w:line="380" w:lineRule="exact"/>
      <w:ind w:leftChars="100" w:left="200" w:hangingChars="100" w:hanging="100"/>
      <w:jc w:val="both"/>
      <w:textAlignment w:val="center"/>
    </w:pPr>
    <w:rPr>
      <w:rFonts w:ascii="Times New Roman" w:eastAsia="華康細明體" w:hAnsi="Times New Roman" w:cs="Times New Roman"/>
      <w:noProof/>
      <w:sz w:val="21"/>
      <w:szCs w:val="24"/>
    </w:rPr>
  </w:style>
  <w:style w:type="paragraph" w:styleId="ae">
    <w:name w:val="Balloon Text"/>
    <w:basedOn w:val="a0"/>
    <w:link w:val="af"/>
    <w:uiPriority w:val="99"/>
    <w:semiHidden/>
    <w:unhideWhenUsed/>
    <w:rsid w:val="0035636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356367"/>
    <w:rPr>
      <w:rFonts w:asciiTheme="majorHAnsi" w:eastAsiaTheme="majorEastAsia" w:hAnsiTheme="majorHAnsi" w:cstheme="majorBidi"/>
      <w:sz w:val="18"/>
      <w:szCs w:val="18"/>
    </w:rPr>
  </w:style>
  <w:style w:type="paragraph" w:customStyle="1" w:styleId="af0">
    <w:name w:val="圖片內文"/>
    <w:basedOn w:val="a0"/>
    <w:rsid w:val="00220497"/>
    <w:pPr>
      <w:kinsoku w:val="0"/>
      <w:overflowPunct w:val="0"/>
      <w:jc w:val="both"/>
      <w:textAlignment w:val="center"/>
    </w:pPr>
    <w:rPr>
      <w:rFonts w:ascii="Times New Roman" w:eastAsia="華康細明體" w:hAnsi="Times New Roman" w:cs="Times New Roman"/>
      <w:noProof/>
      <w:sz w:val="21"/>
      <w:szCs w:val="24"/>
    </w:rPr>
  </w:style>
  <w:style w:type="paragraph" w:customStyle="1" w:styleId="af1">
    <w:name w:val="章"/>
    <w:basedOn w:val="a0"/>
    <w:rsid w:val="008B23D7"/>
    <w:pPr>
      <w:kinsoku w:val="0"/>
      <w:overflowPunct w:val="0"/>
      <w:spacing w:beforeLines="50" w:afterLines="50" w:line="420" w:lineRule="exact"/>
      <w:ind w:leftChars="800" w:left="800"/>
    </w:pPr>
    <w:rPr>
      <w:rFonts w:ascii="Times New Roman" w:eastAsia="華康細明體" w:hAnsi="Times New Roman" w:cs="Times New Roman"/>
      <w:bCs/>
      <w:sz w:val="28"/>
      <w:szCs w:val="24"/>
    </w:rPr>
  </w:style>
  <w:style w:type="character" w:customStyle="1" w:styleId="st1">
    <w:name w:val="st1"/>
    <w:basedOn w:val="a1"/>
    <w:rsid w:val="007B2648"/>
  </w:style>
  <w:style w:type="character" w:customStyle="1" w:styleId="ya-q-full-text">
    <w:name w:val="ya-q-full-text"/>
    <w:basedOn w:val="a1"/>
    <w:rsid w:val="007B2648"/>
  </w:style>
  <w:style w:type="paragraph" w:styleId="af2">
    <w:name w:val="List Paragraph"/>
    <w:basedOn w:val="a0"/>
    <w:uiPriority w:val="34"/>
    <w:qFormat/>
    <w:rsid w:val="007B2648"/>
    <w:pPr>
      <w:ind w:leftChars="200" w:left="480"/>
    </w:pPr>
  </w:style>
  <w:style w:type="paragraph" w:styleId="a">
    <w:name w:val="List Bullet"/>
    <w:basedOn w:val="a0"/>
    <w:uiPriority w:val="99"/>
    <w:unhideWhenUsed/>
    <w:rsid w:val="00E9306B"/>
    <w:pPr>
      <w:numPr>
        <w:numId w:val="2"/>
      </w:numPr>
      <w:contextualSpacing/>
    </w:pPr>
  </w:style>
  <w:style w:type="character" w:styleId="af3">
    <w:name w:val="Hyperlink"/>
    <w:basedOn w:val="a1"/>
    <w:uiPriority w:val="99"/>
    <w:unhideWhenUsed/>
    <w:rsid w:val="006977E4"/>
    <w:rPr>
      <w:color w:val="0000FF" w:themeColor="hyperlink"/>
      <w:u w:val="single"/>
    </w:rPr>
  </w:style>
  <w:style w:type="character" w:styleId="af4">
    <w:name w:val="FollowedHyperlink"/>
    <w:basedOn w:val="a1"/>
    <w:uiPriority w:val="99"/>
    <w:semiHidden/>
    <w:unhideWhenUsed/>
    <w:rsid w:val="00DB2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755">
      <w:bodyDiv w:val="1"/>
      <w:marLeft w:val="0"/>
      <w:marRight w:val="0"/>
      <w:marTop w:val="0"/>
      <w:marBottom w:val="0"/>
      <w:divBdr>
        <w:top w:val="none" w:sz="0" w:space="0" w:color="auto"/>
        <w:left w:val="none" w:sz="0" w:space="0" w:color="auto"/>
        <w:bottom w:val="none" w:sz="0" w:space="0" w:color="auto"/>
        <w:right w:val="none" w:sz="0" w:space="0" w:color="auto"/>
      </w:divBdr>
    </w:div>
    <w:div w:id="561722625">
      <w:bodyDiv w:val="1"/>
      <w:marLeft w:val="0"/>
      <w:marRight w:val="0"/>
      <w:marTop w:val="0"/>
      <w:marBottom w:val="0"/>
      <w:divBdr>
        <w:top w:val="none" w:sz="0" w:space="0" w:color="auto"/>
        <w:left w:val="none" w:sz="0" w:space="0" w:color="auto"/>
        <w:bottom w:val="none" w:sz="0" w:space="0" w:color="auto"/>
        <w:right w:val="none" w:sz="0" w:space="0" w:color="auto"/>
      </w:divBdr>
    </w:div>
    <w:div w:id="1695184923">
      <w:bodyDiv w:val="1"/>
      <w:marLeft w:val="0"/>
      <w:marRight w:val="0"/>
      <w:marTop w:val="0"/>
      <w:marBottom w:val="0"/>
      <w:divBdr>
        <w:top w:val="none" w:sz="0" w:space="0" w:color="auto"/>
        <w:left w:val="none" w:sz="0" w:space="0" w:color="auto"/>
        <w:bottom w:val="none" w:sz="0" w:space="0" w:color="auto"/>
        <w:right w:val="none" w:sz="0" w:space="0" w:color="auto"/>
      </w:divBdr>
    </w:div>
    <w:div w:id="19149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moj.gov.tw/Index.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law.moe.gov.tw/index.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cs.gov.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40.111.14.213/" TargetMode="External"/><Relationship Id="rId4" Type="http://schemas.microsoft.com/office/2007/relationships/stylesWithEffects" Target="stylesWithEffects.xml"/><Relationship Id="rId9" Type="http://schemas.openxmlformats.org/officeDocument/2006/relationships/hyperlink" Target="http://iocs.mocs.gov.tw/precal/KPC1020000/KPC1020000_frm.asp" TargetMode="External"/><Relationship Id="rId14" Type="http://schemas.openxmlformats.org/officeDocument/2006/relationships/hyperlink" Target="http://weblaw.exam.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8F2C-17C1-42B8-93F4-B9AC3557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HP6000p</dc:creator>
  <cp:lastModifiedBy>Administrator</cp:lastModifiedBy>
  <cp:revision>3</cp:revision>
  <cp:lastPrinted>2017-08-08T01:42:00Z</cp:lastPrinted>
  <dcterms:created xsi:type="dcterms:W3CDTF">2017-08-17T13:47:00Z</dcterms:created>
  <dcterms:modified xsi:type="dcterms:W3CDTF">2017-09-14T12:43:00Z</dcterms:modified>
</cp:coreProperties>
</file>